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A4ADC" w14:textId="45344E1D" w:rsidR="00753BB1" w:rsidRPr="00A65D06" w:rsidRDefault="00753BB1" w:rsidP="00B234C9">
      <w:pPr>
        <w:jc w:val="center"/>
        <w:rPr>
          <w:b/>
          <w:sz w:val="36"/>
          <w:lang w:val="it-IT"/>
        </w:rPr>
      </w:pPr>
      <w:r w:rsidRPr="00A65D06">
        <w:rPr>
          <w:b/>
          <w:sz w:val="36"/>
          <w:lang w:val="it-IT"/>
        </w:rPr>
        <w:t>Promossa con € 15 milioni l’astronomia Europea</w:t>
      </w:r>
    </w:p>
    <w:p w14:paraId="4BABEDD7" w14:textId="3D15B0A3" w:rsidR="00D92ACC" w:rsidRPr="00A65D06" w:rsidRDefault="00D92ACC" w:rsidP="00D92ACC">
      <w:pPr>
        <w:jc w:val="both"/>
        <w:rPr>
          <w:lang w:val="it-IT"/>
        </w:rPr>
      </w:pPr>
      <w:r w:rsidRPr="00A65D06">
        <w:rPr>
          <w:rStyle w:val="hps"/>
          <w:lang w:val="it-IT"/>
        </w:rPr>
        <w:t>Gli astronomi e</w:t>
      </w:r>
      <w:r w:rsidRPr="00A65D06">
        <w:rPr>
          <w:lang w:val="it-IT"/>
        </w:rPr>
        <w:t xml:space="preserve"> i </w:t>
      </w:r>
      <w:r w:rsidRPr="00A65D06">
        <w:rPr>
          <w:rStyle w:val="hps"/>
          <w:lang w:val="it-IT"/>
        </w:rPr>
        <w:t>fisici delle astro</w:t>
      </w:r>
      <w:r w:rsidR="000041EB" w:rsidRPr="00A65D06">
        <w:rPr>
          <w:rStyle w:val="hps"/>
          <w:lang w:val="it-IT"/>
        </w:rPr>
        <w:t>-</w:t>
      </w:r>
      <w:r w:rsidRPr="00A65D06">
        <w:rPr>
          <w:rStyle w:val="hps"/>
          <w:lang w:val="it-IT"/>
        </w:rPr>
        <w:t>particelle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oggi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festeggiano il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notevole passo avanti verso lo sviluppo dei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telescopi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europei</w:t>
      </w:r>
      <w:r w:rsidR="00706E50" w:rsidRPr="00A65D06">
        <w:rPr>
          <w:rStyle w:val="hps"/>
          <w:lang w:val="it-IT"/>
        </w:rPr>
        <w:t xml:space="preserve"> di nuova generazione</w:t>
      </w:r>
      <w:r w:rsidRPr="00A65D06">
        <w:rPr>
          <w:rStyle w:val="hps"/>
          <w:lang w:val="it-IT"/>
        </w:rPr>
        <w:t xml:space="preserve"> che sarà possibile </w:t>
      </w:r>
      <w:r w:rsidR="00706E50" w:rsidRPr="00A65D06">
        <w:rPr>
          <w:rStyle w:val="hps"/>
          <w:lang w:val="it-IT"/>
        </w:rPr>
        <w:t xml:space="preserve">anche </w:t>
      </w:r>
      <w:r w:rsidRPr="00A65D06">
        <w:rPr>
          <w:rStyle w:val="hps"/>
          <w:lang w:val="it-IT"/>
        </w:rPr>
        <w:t>con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il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finanziamento di 15 milioni di</w:t>
      </w:r>
      <w:r w:rsidR="000041EB" w:rsidRPr="00A65D06">
        <w:rPr>
          <w:rStyle w:val="hps"/>
          <w:lang w:val="it-IT"/>
        </w:rPr>
        <w:t xml:space="preserve"> Euro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assegnato dall’Unione Europea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al progetto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ASTERICS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proofErr w:type="spellStart"/>
      <w:r w:rsidRPr="00A65D06">
        <w:rPr>
          <w:lang w:val="it-IT"/>
        </w:rPr>
        <w:t>ASTronomy</w:t>
      </w:r>
      <w:proofErr w:type="spellEnd"/>
      <w:r w:rsidRPr="00A65D06">
        <w:rPr>
          <w:lang w:val="it-IT"/>
        </w:rPr>
        <w:t xml:space="preserve"> ESFRI and </w:t>
      </w:r>
      <w:proofErr w:type="spellStart"/>
      <w:r w:rsidRPr="00A65D06">
        <w:rPr>
          <w:lang w:val="it-IT"/>
        </w:rPr>
        <w:t>Research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Infrastructure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CluSter</w:t>
      </w:r>
      <w:proofErr w:type="spellEnd"/>
      <w:r w:rsidR="000041EB" w:rsidRPr="00A65D06">
        <w:rPr>
          <w:lang w:val="it-IT"/>
        </w:rPr>
        <w:t>). Il</w:t>
      </w:r>
      <w:r w:rsidRPr="00A65D06">
        <w:rPr>
          <w:lang w:val="it-IT"/>
        </w:rPr>
        <w:t xml:space="preserve"> </w:t>
      </w:r>
      <w:r w:rsidR="000041EB" w:rsidRPr="00A65D06">
        <w:rPr>
          <w:lang w:val="it-IT"/>
        </w:rPr>
        <w:t>progetto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contribuirà a risolvere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le sfide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dei </w:t>
      </w:r>
      <w:r w:rsidR="000041EB" w:rsidRPr="00A65D06">
        <w:rPr>
          <w:rStyle w:val="hps"/>
          <w:lang w:val="it-IT"/>
        </w:rPr>
        <w:t>“</w:t>
      </w:r>
      <w:r w:rsidRPr="00A65D06">
        <w:rPr>
          <w:rStyle w:val="hps"/>
          <w:lang w:val="it-IT"/>
        </w:rPr>
        <w:t>Big Data</w:t>
      </w:r>
      <w:r w:rsidR="000041EB" w:rsidRPr="00A65D06">
        <w:rPr>
          <w:rStyle w:val="hps"/>
          <w:lang w:val="it-IT"/>
        </w:rPr>
        <w:t>”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che l'astronomia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europea sta affrontando e</w:t>
      </w:r>
      <w:r w:rsidRPr="00A65D06">
        <w:rPr>
          <w:lang w:val="it-IT"/>
        </w:rPr>
        <w:t xml:space="preserve"> </w:t>
      </w:r>
      <w:r w:rsidR="000041EB" w:rsidRPr="00A65D06">
        <w:rPr>
          <w:rStyle w:val="hps"/>
          <w:lang w:val="it-IT"/>
        </w:rPr>
        <w:t>permetterà di dare</w:t>
      </w:r>
      <w:r w:rsidRPr="00A65D06">
        <w:rPr>
          <w:rStyle w:val="hps"/>
          <w:lang w:val="it-IT"/>
        </w:rPr>
        <w:t xml:space="preserve"> </w:t>
      </w:r>
      <w:r w:rsidR="000041EB" w:rsidRPr="00A65D06">
        <w:rPr>
          <w:rStyle w:val="hps"/>
          <w:lang w:val="it-IT"/>
        </w:rPr>
        <w:t>a</w:t>
      </w:r>
      <w:r w:rsidRPr="00A65D06">
        <w:rPr>
          <w:rStyle w:val="hps"/>
          <w:lang w:val="it-IT"/>
        </w:rPr>
        <w:t>l pubblico un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accesso interattivo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diretto ad</w:t>
      </w:r>
      <w:r w:rsidRPr="00A65D06">
        <w:rPr>
          <w:lang w:val="it-IT"/>
        </w:rPr>
        <w:t xml:space="preserve"> </w:t>
      </w:r>
      <w:r w:rsidR="000041EB" w:rsidRPr="00A65D06">
        <w:rPr>
          <w:rStyle w:val="hps"/>
          <w:lang w:val="it-IT"/>
        </w:rPr>
        <w:t>alcune</w:t>
      </w:r>
      <w:r w:rsidRPr="00A65D06">
        <w:rPr>
          <w:rStyle w:val="hps"/>
          <w:lang w:val="it-IT"/>
        </w:rPr>
        <w:t xml:space="preserve"> delle migliori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immagini </w:t>
      </w:r>
      <w:r w:rsidR="000041EB" w:rsidRPr="00A65D06">
        <w:rPr>
          <w:rStyle w:val="hps"/>
          <w:lang w:val="it-IT"/>
        </w:rPr>
        <w:t>astronomiche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 Europa</w:t>
      </w:r>
      <w:r w:rsidRPr="00A65D06">
        <w:rPr>
          <w:lang w:val="it-IT"/>
        </w:rPr>
        <w:t>.</w:t>
      </w:r>
    </w:p>
    <w:p w14:paraId="3EE5555E" w14:textId="31F6FA5E" w:rsidR="00B234C9" w:rsidRPr="00A65D06" w:rsidRDefault="000041EB" w:rsidP="00A2074F">
      <w:pPr>
        <w:jc w:val="both"/>
        <w:rPr>
          <w:lang w:val="it-IT"/>
        </w:rPr>
      </w:pPr>
      <w:r w:rsidRPr="00A65D06">
        <w:rPr>
          <w:rStyle w:val="hps"/>
          <w:lang w:val="it-IT"/>
        </w:rPr>
        <w:t>L’attuale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generazione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osservatori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sta generando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un'ondata di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dati che hanno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una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dimensione e una complessità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mai viste </w:t>
      </w:r>
      <w:r w:rsidR="00A2074F" w:rsidRPr="00A65D06">
        <w:rPr>
          <w:rStyle w:val="hps"/>
          <w:lang w:val="it-IT"/>
        </w:rPr>
        <w:t>finora</w:t>
      </w:r>
      <w:r w:rsidRPr="00A65D06">
        <w:rPr>
          <w:lang w:val="it-IT"/>
        </w:rPr>
        <w:t xml:space="preserve">. </w:t>
      </w:r>
      <w:r w:rsidRPr="00A65D06">
        <w:rPr>
          <w:rStyle w:val="hps"/>
          <w:lang w:val="it-IT"/>
        </w:rPr>
        <w:t>Questa onda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diventerà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un </w:t>
      </w:r>
      <w:r w:rsidR="00706E50" w:rsidRPr="00A65D06">
        <w:rPr>
          <w:lang w:val="it-IT"/>
        </w:rPr>
        <w:t xml:space="preserve">vero e proprio </w:t>
      </w:r>
      <w:r w:rsidR="00706E50" w:rsidRPr="00A65D06">
        <w:rPr>
          <w:i/>
          <w:lang w:val="it-IT"/>
        </w:rPr>
        <w:t xml:space="preserve">tsunami </w:t>
      </w:r>
      <w:r w:rsidRPr="00A65D06">
        <w:rPr>
          <w:rStyle w:val="hps"/>
          <w:lang w:val="it-IT"/>
        </w:rPr>
        <w:t>con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la prossima generazione di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telescop</w:t>
      </w:r>
      <w:r w:rsidR="00CE19B8" w:rsidRPr="00A65D06">
        <w:rPr>
          <w:rStyle w:val="hps"/>
          <w:lang w:val="it-IT"/>
        </w:rPr>
        <w:t>i a cui è stata data la massima priorità</w:t>
      </w:r>
      <w:r w:rsidR="00706E50" w:rsidRPr="00A65D06">
        <w:rPr>
          <w:rStyle w:val="hps"/>
          <w:lang w:val="it-IT"/>
        </w:rPr>
        <w:t xml:space="preserve"> </w:t>
      </w:r>
      <w:r w:rsidRPr="00A65D06">
        <w:rPr>
          <w:rStyle w:val="hps"/>
          <w:lang w:val="it-IT"/>
        </w:rPr>
        <w:t>dal Forum strategico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europeo sulle infrastrutture di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ricerca (ESFRI)</w:t>
      </w:r>
      <w:r w:rsidRPr="00A65D06">
        <w:rPr>
          <w:lang w:val="it-IT"/>
        </w:rPr>
        <w:t xml:space="preserve">, </w:t>
      </w:r>
      <w:r w:rsidRPr="00A65D06">
        <w:rPr>
          <w:rStyle w:val="hps"/>
          <w:lang w:val="it-IT"/>
        </w:rPr>
        <w:t>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con altri progetti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 valenza mondiale</w:t>
      </w:r>
      <w:r w:rsidRPr="00A65D06">
        <w:rPr>
          <w:lang w:val="it-IT"/>
        </w:rPr>
        <w:t xml:space="preserve">. </w:t>
      </w:r>
      <w:r w:rsidR="00F8508E" w:rsidRPr="00A65D06">
        <w:rPr>
          <w:rStyle w:val="hps"/>
          <w:lang w:val="it-IT"/>
        </w:rPr>
        <w:t>Il finanziamento di 15 milioni</w:t>
      </w:r>
      <w:r w:rsidRPr="00A65D06">
        <w:rPr>
          <w:lang w:val="it-IT"/>
        </w:rPr>
        <w:t xml:space="preserve"> </w:t>
      </w:r>
      <w:r w:rsidR="00F8508E" w:rsidRPr="00A65D06">
        <w:rPr>
          <w:lang w:val="it-IT"/>
        </w:rPr>
        <w:t xml:space="preserve">ad </w:t>
      </w:r>
      <w:r w:rsidR="00F8508E" w:rsidRPr="00A65D06">
        <w:rPr>
          <w:rStyle w:val="hps"/>
          <w:lang w:val="it-IT"/>
        </w:rPr>
        <w:t>ASTERICS</w:t>
      </w:r>
      <w:r w:rsidR="00F8508E"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aiuterà</w:t>
      </w:r>
      <w:r w:rsidRPr="00A65D06">
        <w:rPr>
          <w:lang w:val="it-IT"/>
        </w:rPr>
        <w:t xml:space="preserve"> </w:t>
      </w:r>
      <w:r w:rsidR="00F8508E" w:rsidRPr="00A65D06">
        <w:rPr>
          <w:lang w:val="it-IT"/>
        </w:rPr>
        <w:t xml:space="preserve">gli </w:t>
      </w:r>
      <w:r w:rsidRPr="00A65D06">
        <w:rPr>
          <w:rStyle w:val="hps"/>
          <w:lang w:val="it-IT"/>
        </w:rPr>
        <w:t>osservatori</w:t>
      </w:r>
      <w:r w:rsidRPr="00A65D06">
        <w:rPr>
          <w:lang w:val="it-IT"/>
        </w:rPr>
        <w:t xml:space="preserve"> </w:t>
      </w:r>
      <w:r w:rsidR="00F8508E" w:rsidRPr="00A65D06">
        <w:rPr>
          <w:rStyle w:val="hps"/>
          <w:lang w:val="it-IT"/>
        </w:rPr>
        <w:t>europei</w:t>
      </w:r>
      <w:r w:rsidR="00CE19B8" w:rsidRPr="00A65D06">
        <w:rPr>
          <w:rStyle w:val="hps"/>
          <w:lang w:val="it-IT"/>
        </w:rPr>
        <w:t>, già</w:t>
      </w:r>
      <w:r w:rsidR="00F8508E"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leader a livello mondiale</w:t>
      </w:r>
      <w:r w:rsidR="00CE19B8" w:rsidRPr="00A65D06">
        <w:rPr>
          <w:rStyle w:val="hps"/>
          <w:lang w:val="it-IT"/>
        </w:rPr>
        <w:t>,</w:t>
      </w:r>
      <w:r w:rsidRPr="00A65D06">
        <w:rPr>
          <w:lang w:val="it-IT"/>
        </w:rPr>
        <w:t xml:space="preserve"> </w:t>
      </w:r>
      <w:r w:rsidR="00F8508E" w:rsidRPr="00A65D06">
        <w:rPr>
          <w:rStyle w:val="hps"/>
          <w:lang w:val="it-IT"/>
        </w:rPr>
        <w:t>a</w:t>
      </w:r>
      <w:r w:rsidRPr="00A65D06">
        <w:rPr>
          <w:rStyle w:val="hps"/>
          <w:lang w:val="it-IT"/>
        </w:rPr>
        <w:t xml:space="preserve"> </w:t>
      </w:r>
      <w:r w:rsidR="00F8508E" w:rsidRPr="00A65D06">
        <w:rPr>
          <w:rStyle w:val="hps"/>
          <w:lang w:val="it-IT"/>
        </w:rPr>
        <w:t>lavorare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insieme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per trovare</w:t>
      </w:r>
      <w:r w:rsidRPr="00A65D06">
        <w:rPr>
          <w:lang w:val="it-IT"/>
        </w:rPr>
        <w:t xml:space="preserve"> </w:t>
      </w:r>
      <w:r w:rsidR="00F8508E" w:rsidRPr="00A65D06">
        <w:rPr>
          <w:rStyle w:val="hps"/>
          <w:lang w:val="it-IT"/>
        </w:rPr>
        <w:t>soluzioni comuni alle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loro sfide</w:t>
      </w:r>
      <w:r w:rsidRPr="00A65D06">
        <w:rPr>
          <w:lang w:val="it-IT"/>
        </w:rPr>
        <w:t xml:space="preserve"> </w:t>
      </w:r>
      <w:r w:rsidR="00F8508E" w:rsidRPr="00A65D06">
        <w:rPr>
          <w:rStyle w:val="hps"/>
          <w:lang w:val="it-IT"/>
        </w:rPr>
        <w:t>d</w:t>
      </w:r>
      <w:r w:rsidRPr="00A65D06">
        <w:rPr>
          <w:rStyle w:val="hps"/>
          <w:lang w:val="it-IT"/>
        </w:rPr>
        <w:t xml:space="preserve">i </w:t>
      </w:r>
      <w:r w:rsidR="00F8508E" w:rsidRPr="00A65D06">
        <w:rPr>
          <w:rStyle w:val="hps"/>
          <w:lang w:val="it-IT"/>
        </w:rPr>
        <w:t>“</w:t>
      </w:r>
      <w:r w:rsidRPr="00A65D06">
        <w:rPr>
          <w:rStyle w:val="hps"/>
          <w:lang w:val="it-IT"/>
        </w:rPr>
        <w:t>Big Data</w:t>
      </w:r>
      <w:r w:rsidR="00F8508E" w:rsidRPr="00A65D06">
        <w:rPr>
          <w:rStyle w:val="hps"/>
          <w:lang w:val="it-IT"/>
        </w:rPr>
        <w:t>”</w:t>
      </w:r>
      <w:r w:rsidRPr="00A65D06">
        <w:rPr>
          <w:lang w:val="it-IT"/>
        </w:rPr>
        <w:t xml:space="preserve">, </w:t>
      </w:r>
      <w:r w:rsidR="00F8508E" w:rsidRPr="00A65D06">
        <w:rPr>
          <w:lang w:val="it-IT"/>
        </w:rPr>
        <w:t>al</w:t>
      </w:r>
      <w:r w:rsidR="00F8508E" w:rsidRPr="00A65D06">
        <w:rPr>
          <w:rStyle w:val="hps"/>
          <w:lang w:val="it-IT"/>
        </w:rPr>
        <w:t xml:space="preserve">l’accesso ai dati e alla loro </w:t>
      </w:r>
      <w:r w:rsidRPr="00A65D06">
        <w:rPr>
          <w:rStyle w:val="hps"/>
          <w:lang w:val="it-IT"/>
        </w:rPr>
        <w:t>interoperabilità.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ASTERICS</w:t>
      </w:r>
      <w:r w:rsidRPr="00A65D06">
        <w:rPr>
          <w:lang w:val="it-IT"/>
        </w:rPr>
        <w:t xml:space="preserve"> </w:t>
      </w:r>
      <w:r w:rsidR="00F8508E" w:rsidRPr="00A65D06">
        <w:rPr>
          <w:lang w:val="it-IT"/>
        </w:rPr>
        <w:t xml:space="preserve">da un lato </w:t>
      </w:r>
      <w:r w:rsidR="00A65D06" w:rsidRPr="00A65D06">
        <w:rPr>
          <w:lang w:val="it-IT"/>
        </w:rPr>
        <w:t xml:space="preserve">intende </w:t>
      </w:r>
      <w:r w:rsidRPr="00A65D06">
        <w:rPr>
          <w:rStyle w:val="hps"/>
          <w:lang w:val="it-IT"/>
        </w:rPr>
        <w:t>aprire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queste strutture </w:t>
      </w:r>
      <w:r w:rsidR="00F8508E" w:rsidRPr="00A65D06">
        <w:rPr>
          <w:rStyle w:val="hps"/>
          <w:lang w:val="it-IT"/>
        </w:rPr>
        <w:t>all’inter</w:t>
      </w:r>
      <w:r w:rsidRPr="00A65D06">
        <w:rPr>
          <w:rStyle w:val="hps"/>
          <w:lang w:val="it-IT"/>
        </w:rPr>
        <w:t>a comunità internazionale</w:t>
      </w:r>
      <w:r w:rsidRPr="00A65D06">
        <w:rPr>
          <w:lang w:val="it-IT"/>
        </w:rPr>
        <w:t xml:space="preserve">, </w:t>
      </w:r>
      <w:r w:rsidRPr="00A65D06">
        <w:rPr>
          <w:rStyle w:val="hps"/>
          <w:lang w:val="it-IT"/>
        </w:rPr>
        <w:t>dai professionisti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al pubblico</w:t>
      </w:r>
      <w:r w:rsidR="00F8508E" w:rsidRPr="00A65D06">
        <w:rPr>
          <w:lang w:val="it-IT"/>
        </w:rPr>
        <w:t>,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attraverso</w:t>
      </w:r>
      <w:r w:rsidRPr="00A65D06">
        <w:rPr>
          <w:lang w:val="it-IT"/>
        </w:rPr>
        <w:t xml:space="preserve"> </w:t>
      </w:r>
      <w:r w:rsidR="00F8508E" w:rsidRPr="00A65D06">
        <w:rPr>
          <w:rStyle w:val="hps"/>
          <w:lang w:val="it-IT"/>
        </w:rPr>
        <w:t>l’Osservatorio Virtuale I</w:t>
      </w:r>
      <w:r w:rsidRPr="00A65D06">
        <w:rPr>
          <w:rStyle w:val="hps"/>
          <w:lang w:val="it-IT"/>
        </w:rPr>
        <w:t>nternazionale</w:t>
      </w:r>
      <w:r w:rsidR="00A2074F" w:rsidRPr="00A65D06">
        <w:rPr>
          <w:lang w:val="it-IT"/>
        </w:rPr>
        <w:t>;</w:t>
      </w:r>
      <w:r w:rsidR="00F8508E" w:rsidRPr="00A65D06">
        <w:rPr>
          <w:rStyle w:val="hps"/>
          <w:lang w:val="it-IT"/>
        </w:rPr>
        <w:t xml:space="preserve"> dall’altro</w:t>
      </w:r>
      <w:r w:rsidRPr="00A65D06">
        <w:rPr>
          <w:lang w:val="it-IT"/>
        </w:rPr>
        <w:t xml:space="preserve"> </w:t>
      </w:r>
      <w:r w:rsidR="00A2074F" w:rsidRPr="00A65D06">
        <w:rPr>
          <w:lang w:val="it-IT"/>
        </w:rPr>
        <w:t xml:space="preserve">intende </w:t>
      </w:r>
      <w:r w:rsidR="00F8508E" w:rsidRPr="00A65D06">
        <w:rPr>
          <w:rStyle w:val="hps"/>
          <w:lang w:val="it-IT"/>
        </w:rPr>
        <w:t>finanziare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la </w:t>
      </w:r>
      <w:r w:rsidR="00F8508E" w:rsidRPr="00A65D06">
        <w:rPr>
          <w:rStyle w:val="hps"/>
          <w:lang w:val="it-IT"/>
        </w:rPr>
        <w:t>“</w:t>
      </w:r>
      <w:proofErr w:type="spellStart"/>
      <w:r w:rsidR="00F8508E" w:rsidRPr="00A65D06">
        <w:rPr>
          <w:rStyle w:val="hps"/>
          <w:lang w:val="it-IT"/>
        </w:rPr>
        <w:t>citizen</w:t>
      </w:r>
      <w:proofErr w:type="spellEnd"/>
      <w:r w:rsidR="00F8508E" w:rsidRPr="00A65D06">
        <w:rPr>
          <w:rStyle w:val="hps"/>
          <w:lang w:val="it-IT"/>
        </w:rPr>
        <w:t xml:space="preserve"> </w:t>
      </w:r>
      <w:r w:rsidRPr="00A65D06">
        <w:rPr>
          <w:rStyle w:val="hps"/>
          <w:lang w:val="it-IT"/>
        </w:rPr>
        <w:t>scien</w:t>
      </w:r>
      <w:r w:rsidR="00F8508E" w:rsidRPr="00A65D06">
        <w:rPr>
          <w:rStyle w:val="hps"/>
          <w:lang w:val="it-IT"/>
        </w:rPr>
        <w:t>ce”</w:t>
      </w:r>
      <w:r w:rsidRPr="00A65D06">
        <w:rPr>
          <w:lang w:val="it-IT"/>
        </w:rPr>
        <w:t xml:space="preserve"> </w:t>
      </w:r>
      <w:r w:rsidR="00F8508E" w:rsidRPr="00A65D06">
        <w:rPr>
          <w:lang w:val="it-IT"/>
        </w:rPr>
        <w:t>che permette</w:t>
      </w:r>
      <w:r w:rsidR="00A2074F" w:rsidRPr="00A65D06">
        <w:rPr>
          <w:lang w:val="it-IT"/>
        </w:rPr>
        <w:t>rà</w:t>
      </w:r>
      <w:r w:rsidR="00F8508E" w:rsidRPr="00A65D06">
        <w:rPr>
          <w:lang w:val="it-IT"/>
        </w:rPr>
        <w:t xml:space="preserve"> ai </w:t>
      </w:r>
      <w:r w:rsidR="00F8508E" w:rsidRPr="00A65D06">
        <w:rPr>
          <w:rStyle w:val="hps"/>
          <w:lang w:val="it-IT"/>
        </w:rPr>
        <w:t>cittadini una</w:t>
      </w:r>
      <w:r w:rsidRPr="00A65D06">
        <w:rPr>
          <w:rStyle w:val="hps"/>
          <w:lang w:val="it-IT"/>
        </w:rPr>
        <w:t xml:space="preserve"> partecipazione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 massa</w:t>
      </w:r>
      <w:r w:rsidRPr="00A65D06">
        <w:rPr>
          <w:lang w:val="it-IT"/>
        </w:rPr>
        <w:t xml:space="preserve"> </w:t>
      </w:r>
      <w:r w:rsidR="00A2074F" w:rsidRPr="00A65D06">
        <w:rPr>
          <w:rStyle w:val="hps"/>
          <w:lang w:val="it-IT"/>
        </w:rPr>
        <w:t>agli esperimenti sui migliori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osservatori europei</w:t>
      </w:r>
      <w:r w:rsidR="005154E5" w:rsidRPr="00A65D06">
        <w:rPr>
          <w:lang w:val="it-IT"/>
        </w:rPr>
        <w:t>.</w:t>
      </w:r>
      <w:r w:rsidR="00A2074F" w:rsidRPr="00A65D06">
        <w:rPr>
          <w:lang w:val="it-IT"/>
        </w:rPr>
        <w:t xml:space="preserve"> </w:t>
      </w:r>
    </w:p>
    <w:p w14:paraId="7EAF2A25" w14:textId="1303AB62" w:rsidR="00A2074F" w:rsidRPr="00A65D06" w:rsidRDefault="00A2074F" w:rsidP="00A2074F">
      <w:pPr>
        <w:jc w:val="both"/>
        <w:rPr>
          <w:lang w:val="it-IT"/>
        </w:rPr>
      </w:pPr>
      <w:r w:rsidRPr="00A65D06">
        <w:rPr>
          <w:lang w:val="it-IT"/>
        </w:rPr>
        <w:t xml:space="preserve">Il progetto è guidato da ASTRON, l’istituto olandese per la radioastronomia, che gestisce un consorzio formato da 22 istituzioni </w:t>
      </w:r>
      <w:r w:rsidR="00FC21DD" w:rsidRPr="00A65D06">
        <w:rPr>
          <w:lang w:val="it-IT"/>
        </w:rPr>
        <w:t>tra le quali</w:t>
      </w:r>
      <w:r w:rsidRPr="00A65D06">
        <w:rPr>
          <w:lang w:val="it-IT"/>
        </w:rPr>
        <w:t xml:space="preserve"> l’INAF</w:t>
      </w:r>
      <w:r w:rsidR="00FC21DD" w:rsidRPr="00A65D06">
        <w:rPr>
          <w:lang w:val="it-IT"/>
        </w:rPr>
        <w:t>,</w:t>
      </w:r>
      <w:r w:rsidRPr="00A65D06">
        <w:rPr>
          <w:lang w:val="it-IT"/>
        </w:rPr>
        <w:t xml:space="preserve"> che è il terzo partner in termini di partecipazione e budget</w:t>
      </w:r>
      <w:r w:rsidR="00FC21DD" w:rsidRPr="00A65D06">
        <w:rPr>
          <w:lang w:val="it-IT"/>
        </w:rPr>
        <w:t>, e l’INFN</w:t>
      </w:r>
      <w:r w:rsidRPr="00A65D06">
        <w:rPr>
          <w:lang w:val="it-IT"/>
        </w:rPr>
        <w:t xml:space="preserve">. </w:t>
      </w:r>
      <w:r w:rsidR="00FC21DD" w:rsidRPr="00A65D06">
        <w:rPr>
          <w:lang w:val="it-IT"/>
        </w:rPr>
        <w:t>L’INAF ha ruoli di responsabilità in tre dei cinque pacchetti di lavoro: divulgazione e “</w:t>
      </w:r>
      <w:proofErr w:type="spellStart"/>
      <w:r w:rsidR="00FC21DD" w:rsidRPr="00A65D06">
        <w:rPr>
          <w:lang w:val="it-IT"/>
        </w:rPr>
        <w:t>citizen</w:t>
      </w:r>
      <w:proofErr w:type="spellEnd"/>
      <w:r w:rsidR="00FC21DD" w:rsidRPr="00A65D06">
        <w:rPr>
          <w:lang w:val="it-IT"/>
        </w:rPr>
        <w:t xml:space="preserve"> science”, </w:t>
      </w:r>
      <w:r w:rsidR="009D33D2" w:rsidRPr="00A65D06">
        <w:rPr>
          <w:lang w:val="it-IT"/>
        </w:rPr>
        <w:t>interoperabilità software</w:t>
      </w:r>
      <w:r w:rsidR="00FC21DD" w:rsidRPr="00A65D06">
        <w:rPr>
          <w:lang w:val="it-IT"/>
        </w:rPr>
        <w:t xml:space="preserve">, </w:t>
      </w:r>
      <w:r w:rsidR="00A7532D" w:rsidRPr="00A65D06">
        <w:rPr>
          <w:lang w:val="it-IT"/>
        </w:rPr>
        <w:t xml:space="preserve">accesso e interoperabilità dei dati. </w:t>
      </w:r>
    </w:p>
    <w:p w14:paraId="1A5B2CEF" w14:textId="1DAAE0A1" w:rsidR="00A7532D" w:rsidRPr="00A65D06" w:rsidRDefault="00A7532D" w:rsidP="00A2074F">
      <w:pPr>
        <w:jc w:val="both"/>
        <w:rPr>
          <w:lang w:val="it-IT"/>
        </w:rPr>
      </w:pPr>
      <w:r w:rsidRPr="00A65D06">
        <w:rPr>
          <w:rStyle w:val="hps"/>
          <w:lang w:val="it-IT"/>
        </w:rPr>
        <w:t>Il prof. Mike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Garrett</w:t>
      </w:r>
      <w:proofErr w:type="spellEnd"/>
      <w:r w:rsidRPr="00A65D06">
        <w:rPr>
          <w:rStyle w:val="hps"/>
          <w:lang w:val="it-IT"/>
        </w:rPr>
        <w:t>,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coordinatore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del progetto</w:t>
      </w:r>
      <w:r w:rsidRPr="00A65D06">
        <w:rPr>
          <w:lang w:val="it-IT"/>
        </w:rPr>
        <w:t xml:space="preserve">, </w:t>
      </w:r>
      <w:r w:rsidRPr="00A65D06">
        <w:rPr>
          <w:rStyle w:val="hps"/>
          <w:lang w:val="it-IT"/>
        </w:rPr>
        <w:t>ha dichiarato: "</w:t>
      </w:r>
      <w:r w:rsidRPr="00A65D06">
        <w:rPr>
          <w:lang w:val="it-IT"/>
        </w:rPr>
        <w:t xml:space="preserve">ASTERICS </w:t>
      </w:r>
      <w:r w:rsidRPr="00A65D06">
        <w:rPr>
          <w:rStyle w:val="hps"/>
          <w:lang w:val="it-IT"/>
        </w:rPr>
        <w:t>riunisce</w:t>
      </w:r>
      <w:r w:rsidRPr="00A65D06">
        <w:rPr>
          <w:lang w:val="it-IT"/>
        </w:rPr>
        <w:t xml:space="preserve"> p</w:t>
      </w:r>
      <w:r w:rsidRPr="00A65D06">
        <w:rPr>
          <w:rStyle w:val="hps"/>
          <w:lang w:val="it-IT"/>
        </w:rPr>
        <w:t>er la prima volta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le comunità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 astronomia</w:t>
      </w:r>
      <w:r w:rsidRPr="00A65D06">
        <w:rPr>
          <w:lang w:val="it-IT"/>
        </w:rPr>
        <w:t xml:space="preserve">, </w:t>
      </w:r>
      <w:r w:rsidRPr="00A65D06">
        <w:rPr>
          <w:rStyle w:val="hps"/>
          <w:lang w:val="it-IT"/>
        </w:rPr>
        <w:t>astrofisica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</w:t>
      </w:r>
      <w:r w:rsidRPr="00A65D06">
        <w:rPr>
          <w:lang w:val="it-IT"/>
        </w:rPr>
        <w:t xml:space="preserve"> </w:t>
      </w:r>
      <w:r w:rsidR="00CE19B8" w:rsidRPr="00A65D06">
        <w:rPr>
          <w:lang w:val="it-IT"/>
        </w:rPr>
        <w:t xml:space="preserve">delle </w:t>
      </w:r>
      <w:r w:rsidR="00CE19B8" w:rsidRPr="00A65D06">
        <w:rPr>
          <w:rStyle w:val="hps"/>
          <w:lang w:val="it-IT"/>
        </w:rPr>
        <w:t>astro-</w:t>
      </w:r>
      <w:r w:rsidRPr="00A65D06">
        <w:rPr>
          <w:rStyle w:val="hps"/>
          <w:lang w:val="it-IT"/>
        </w:rPr>
        <w:t>particelle</w:t>
      </w:r>
      <w:r w:rsidRPr="00A65D06">
        <w:rPr>
          <w:lang w:val="it-IT"/>
        </w:rPr>
        <w:t xml:space="preserve"> allo scopo </w:t>
      </w:r>
      <w:r w:rsidRPr="00A65D06">
        <w:rPr>
          <w:rStyle w:val="hps"/>
          <w:lang w:val="it-IT"/>
        </w:rPr>
        <w:t>di trovare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nuove</w:t>
      </w:r>
      <w:r w:rsidRPr="00A65D06">
        <w:rPr>
          <w:lang w:val="it-IT"/>
        </w:rPr>
        <w:t xml:space="preserve"> e innovative </w:t>
      </w:r>
      <w:r w:rsidRPr="00A65D06">
        <w:rPr>
          <w:rStyle w:val="hps"/>
          <w:lang w:val="it-IT"/>
        </w:rPr>
        <w:t>soluzioni ai nostri comuni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problemi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 gestione dei dati, tramite il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lavoro comune e coinvolgimento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diretto dell'industria 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di aziende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specializzate.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"</w:t>
      </w:r>
    </w:p>
    <w:p w14:paraId="2F8D7E7A" w14:textId="6A2F06E9" w:rsidR="00561802" w:rsidRPr="00A65D06" w:rsidRDefault="00A7532D" w:rsidP="00CF75FC">
      <w:pPr>
        <w:jc w:val="both"/>
        <w:rPr>
          <w:lang w:val="it-IT"/>
        </w:rPr>
      </w:pPr>
      <w:r w:rsidRPr="00A65D06">
        <w:rPr>
          <w:lang w:val="it-IT"/>
        </w:rPr>
        <w:t xml:space="preserve">Il dr. Fabio Pasian, che coordina la partecipazione INAF ad ASTERICS, fa notare che “l’importante ruolo </w:t>
      </w:r>
      <w:r w:rsidR="00CF75FC" w:rsidRPr="00A65D06">
        <w:rPr>
          <w:lang w:val="it-IT"/>
        </w:rPr>
        <w:t>di INAF all’interno del</w:t>
      </w:r>
      <w:r w:rsidRPr="00A65D06">
        <w:rPr>
          <w:lang w:val="it-IT"/>
        </w:rPr>
        <w:t xml:space="preserve"> progetto è un riconoscimento alla competenza </w:t>
      </w:r>
      <w:r w:rsidR="00CF75FC" w:rsidRPr="00A65D06">
        <w:rPr>
          <w:lang w:val="it-IT"/>
        </w:rPr>
        <w:t>acquisita da</w:t>
      </w:r>
      <w:r w:rsidRPr="00A65D06">
        <w:rPr>
          <w:lang w:val="it-IT"/>
        </w:rPr>
        <w:t>i ricercatori e tecnologi del nostro Ente</w:t>
      </w:r>
      <w:r w:rsidR="00CF75FC" w:rsidRPr="00A65D06">
        <w:rPr>
          <w:lang w:val="it-IT"/>
        </w:rPr>
        <w:t xml:space="preserve"> nel campo della gestione e del trattamento dei dati, e al loro costante impegno a livello internazionale. Il progetto avrà delle importanti e positive ricadute sui progetti attualmente in fase di sviluppo”</w:t>
      </w:r>
      <w:r w:rsidR="006104E1" w:rsidRPr="00A65D06">
        <w:rPr>
          <w:lang w:val="it-IT"/>
        </w:rPr>
        <w:t xml:space="preserve">. Il dr. Angelo Antonelli, </w:t>
      </w:r>
      <w:r w:rsidR="00CE19B8" w:rsidRPr="00A65D06">
        <w:rPr>
          <w:lang w:val="it-IT"/>
        </w:rPr>
        <w:t xml:space="preserve">responsabile INAF per il </w:t>
      </w:r>
      <w:r w:rsidR="00874D05" w:rsidRPr="00A65D06">
        <w:rPr>
          <w:lang w:val="it-IT"/>
        </w:rPr>
        <w:t xml:space="preserve">trattamento dei dati </w:t>
      </w:r>
      <w:r w:rsidR="0026053B">
        <w:rPr>
          <w:lang w:val="it-IT"/>
        </w:rPr>
        <w:t>del p</w:t>
      </w:r>
      <w:r w:rsidR="00CE19B8" w:rsidRPr="00A65D06">
        <w:rPr>
          <w:lang w:val="it-IT"/>
        </w:rPr>
        <w:t xml:space="preserve">rogetto CTA </w:t>
      </w:r>
      <w:r w:rsidR="00AE7715" w:rsidRPr="00A65D06">
        <w:rPr>
          <w:lang w:val="it-IT"/>
        </w:rPr>
        <w:t xml:space="preserve">e </w:t>
      </w:r>
      <w:r w:rsidR="006104E1" w:rsidRPr="00A65D06">
        <w:rPr>
          <w:lang w:val="it-IT"/>
        </w:rPr>
        <w:t>referente INAF</w:t>
      </w:r>
      <w:r w:rsidR="00AE7715" w:rsidRPr="00A65D06">
        <w:rPr>
          <w:lang w:val="it-IT"/>
        </w:rPr>
        <w:t xml:space="preserve"> in ASTERICS</w:t>
      </w:r>
      <w:r w:rsidR="006104E1" w:rsidRPr="00A65D06">
        <w:rPr>
          <w:lang w:val="it-IT"/>
        </w:rPr>
        <w:t xml:space="preserve"> per l’attività </w:t>
      </w:r>
      <w:r w:rsidR="009D33D2" w:rsidRPr="00A65D06">
        <w:rPr>
          <w:lang w:val="it-IT"/>
        </w:rPr>
        <w:t>sull’interoperabilità software</w:t>
      </w:r>
      <w:r w:rsidR="006104E1" w:rsidRPr="00A65D06">
        <w:rPr>
          <w:lang w:val="it-IT"/>
        </w:rPr>
        <w:t xml:space="preserve">, ribadisce: </w:t>
      </w:r>
      <w:r w:rsidR="00AE7715" w:rsidRPr="00A65D06">
        <w:rPr>
          <w:lang w:val="it-IT"/>
        </w:rPr>
        <w:t>“I grandi progetti astronomici del XXI secolo rappresentano una sfida tecnologica a tutti i livelli: dagli strumenti realizzati al trattamento dei dati da essi raccolti. Una sfida davvero epocale</w:t>
      </w:r>
      <w:r w:rsidR="00B30B6E" w:rsidRPr="00A65D06">
        <w:rPr>
          <w:lang w:val="it-IT"/>
        </w:rPr>
        <w:t xml:space="preserve"> che g</w:t>
      </w:r>
      <w:r w:rsidR="00AE7715" w:rsidRPr="00A65D06">
        <w:rPr>
          <w:lang w:val="it-IT"/>
        </w:rPr>
        <w:t>li scienziati possono vincere solo mettendo a fattor comune le risorse imp</w:t>
      </w:r>
      <w:r w:rsidR="00212C44" w:rsidRPr="00A65D06">
        <w:rPr>
          <w:lang w:val="it-IT"/>
        </w:rPr>
        <w:t>iegate</w:t>
      </w:r>
      <w:r w:rsidR="00B30B6E" w:rsidRPr="00A65D06">
        <w:rPr>
          <w:lang w:val="it-IT"/>
        </w:rPr>
        <w:t>,</w:t>
      </w:r>
      <w:r w:rsidR="00212C44" w:rsidRPr="00A65D06">
        <w:rPr>
          <w:lang w:val="it-IT"/>
        </w:rPr>
        <w:t xml:space="preserve"> </w:t>
      </w:r>
      <w:r w:rsidR="00B30B6E" w:rsidRPr="00A65D06">
        <w:rPr>
          <w:lang w:val="it-IT"/>
        </w:rPr>
        <w:t xml:space="preserve">anche se in progetti diversi, </w:t>
      </w:r>
      <w:r w:rsidR="00874D05" w:rsidRPr="00A65D06">
        <w:rPr>
          <w:lang w:val="it-IT"/>
        </w:rPr>
        <w:t xml:space="preserve">e </w:t>
      </w:r>
      <w:r w:rsidR="00212C44" w:rsidRPr="00A65D06">
        <w:rPr>
          <w:lang w:val="it-IT"/>
        </w:rPr>
        <w:t>condividendo al massimo le loro esperienze nel trattamento dei dati</w:t>
      </w:r>
      <w:r w:rsidR="00874D05" w:rsidRPr="00A65D06">
        <w:rPr>
          <w:lang w:val="it-IT"/>
        </w:rPr>
        <w:t xml:space="preserve"> e nella realizzazi</w:t>
      </w:r>
      <w:r w:rsidR="00B30B6E" w:rsidRPr="00A65D06">
        <w:rPr>
          <w:lang w:val="it-IT"/>
        </w:rPr>
        <w:t>one degli strumenti software dedicati a</w:t>
      </w:r>
      <w:r w:rsidR="00874D05" w:rsidRPr="00A65D06">
        <w:rPr>
          <w:lang w:val="it-IT"/>
        </w:rPr>
        <w:t xml:space="preserve"> tale trattamento</w:t>
      </w:r>
      <w:r w:rsidR="00212C44" w:rsidRPr="00A65D06">
        <w:rPr>
          <w:lang w:val="it-IT"/>
        </w:rPr>
        <w:t>.</w:t>
      </w:r>
      <w:r w:rsidR="00874D05" w:rsidRPr="00A65D06">
        <w:rPr>
          <w:lang w:val="it-IT"/>
        </w:rPr>
        <w:t>”</w:t>
      </w:r>
      <w:r w:rsidR="00AE7715" w:rsidRPr="00A65D06">
        <w:rPr>
          <w:lang w:val="it-IT"/>
        </w:rPr>
        <w:t xml:space="preserve"> </w:t>
      </w:r>
    </w:p>
    <w:p w14:paraId="1E64AA65" w14:textId="20C4A5CB" w:rsidR="006104E1" w:rsidRPr="00A65D06" w:rsidRDefault="006104E1" w:rsidP="00CF75FC">
      <w:pPr>
        <w:jc w:val="both"/>
        <w:rPr>
          <w:lang w:val="it-IT"/>
        </w:rPr>
      </w:pPr>
      <w:r w:rsidRPr="00A65D06">
        <w:rPr>
          <w:rStyle w:val="hps"/>
          <w:lang w:val="it-IT"/>
        </w:rPr>
        <w:t>Le strutture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sostenute dal programma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ASTERICS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includono</w:t>
      </w:r>
      <w:r w:rsidRPr="00A65D06">
        <w:rPr>
          <w:lang w:val="it-IT"/>
        </w:rPr>
        <w:t>:</w:t>
      </w:r>
    </w:p>
    <w:p w14:paraId="17005F07" w14:textId="068210A0" w:rsidR="00BC572D" w:rsidRPr="00A65D06" w:rsidRDefault="00BC572D" w:rsidP="00BC572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it-IT" w:eastAsia="it-IT"/>
        </w:rPr>
      </w:pPr>
      <w:r w:rsidRPr="00A65D06">
        <w:rPr>
          <w:rFonts w:eastAsia="Times New Roman" w:cs="Times New Roman"/>
          <w:lang w:val="it-IT" w:eastAsia="it-IT"/>
        </w:rPr>
        <w:t xml:space="preserve">Il </w:t>
      </w:r>
      <w:proofErr w:type="spellStart"/>
      <w:r w:rsidRPr="00A65D06">
        <w:rPr>
          <w:rFonts w:eastAsia="Times New Roman" w:cs="Times New Roman"/>
          <w:lang w:val="it-IT" w:eastAsia="it-IT"/>
        </w:rPr>
        <w:t>Cherenkov</w:t>
      </w:r>
      <w:proofErr w:type="spellEnd"/>
      <w:r w:rsidRPr="00A65D06">
        <w:rPr>
          <w:rFonts w:eastAsia="Times New Roman" w:cs="Times New Roman"/>
          <w:lang w:val="it-IT" w:eastAsia="it-IT"/>
        </w:rPr>
        <w:t xml:space="preserve"> </w:t>
      </w:r>
      <w:proofErr w:type="spellStart"/>
      <w:r w:rsidRPr="00A65D06">
        <w:rPr>
          <w:rFonts w:eastAsia="Times New Roman" w:cs="Times New Roman"/>
          <w:lang w:val="it-IT" w:eastAsia="it-IT"/>
        </w:rPr>
        <w:t>Telescope</w:t>
      </w:r>
      <w:proofErr w:type="spellEnd"/>
      <w:r w:rsidRPr="00A65D06">
        <w:rPr>
          <w:rFonts w:eastAsia="Times New Roman" w:cs="Times New Roman"/>
          <w:lang w:val="it-IT" w:eastAsia="it-IT"/>
        </w:rPr>
        <w:t xml:space="preserve"> Array (CTA), il primo osservatorio mondiale per i raggi gamma, che comprende due grandi array di telescopi </w:t>
      </w:r>
      <w:proofErr w:type="spellStart"/>
      <w:r w:rsidRPr="00A65D06">
        <w:rPr>
          <w:rFonts w:eastAsia="Times New Roman" w:cs="Times New Roman"/>
          <w:lang w:val="it-IT" w:eastAsia="it-IT"/>
        </w:rPr>
        <w:t>Cherenkov</w:t>
      </w:r>
      <w:proofErr w:type="spellEnd"/>
      <w:r w:rsidRPr="00A65D06">
        <w:rPr>
          <w:rFonts w:eastAsia="Times New Roman" w:cs="Times New Roman"/>
          <w:lang w:val="it-IT" w:eastAsia="it-IT"/>
        </w:rPr>
        <w:t xml:space="preserve"> nei due emisferi;</w:t>
      </w:r>
    </w:p>
    <w:p w14:paraId="1CCE3185" w14:textId="2928FF26" w:rsidR="00BC572D" w:rsidRPr="00A65D06" w:rsidRDefault="00BC572D" w:rsidP="00BC572D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A65D06">
        <w:rPr>
          <w:rStyle w:val="hps"/>
          <w:lang w:val="it-IT"/>
        </w:rPr>
        <w:lastRenderedPageBreak/>
        <w:t>L'</w:t>
      </w:r>
      <w:proofErr w:type="spellStart"/>
      <w:r w:rsidRPr="00A65D06">
        <w:rPr>
          <w:lang w:val="it-IT"/>
        </w:rPr>
        <w:t>European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Extremely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Large </w:t>
      </w:r>
      <w:proofErr w:type="spellStart"/>
      <w:r w:rsidRPr="00A65D06">
        <w:rPr>
          <w:rStyle w:val="hps"/>
          <w:lang w:val="it-IT"/>
        </w:rPr>
        <w:t>Telescope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(E</w:t>
      </w:r>
      <w:r w:rsidRPr="00A65D06">
        <w:rPr>
          <w:rStyle w:val="atn"/>
          <w:lang w:val="it-IT"/>
        </w:rPr>
        <w:t>-</w:t>
      </w:r>
      <w:r w:rsidRPr="00A65D06">
        <w:rPr>
          <w:lang w:val="it-IT"/>
        </w:rPr>
        <w:t xml:space="preserve">ELT), </w:t>
      </w:r>
      <w:r w:rsidRPr="00A65D06">
        <w:rPr>
          <w:rStyle w:val="hps"/>
          <w:lang w:val="it-IT"/>
        </w:rPr>
        <w:t>un telescopio ottico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 infrarosso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attualmente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 costruzione in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Cile</w:t>
      </w:r>
      <w:r w:rsidRPr="00A65D06">
        <w:rPr>
          <w:lang w:val="it-IT"/>
        </w:rPr>
        <w:t xml:space="preserve">, </w:t>
      </w:r>
      <w:r w:rsidRPr="00A65D06">
        <w:rPr>
          <w:rStyle w:val="hps"/>
          <w:lang w:val="it-IT"/>
        </w:rPr>
        <w:t>così come</w:t>
      </w:r>
      <w:r w:rsidRPr="00A65D06">
        <w:rPr>
          <w:lang w:val="it-IT"/>
        </w:rPr>
        <w:t xml:space="preserve"> </w:t>
      </w:r>
      <w:r w:rsidR="0026053B">
        <w:rPr>
          <w:lang w:val="it-IT"/>
        </w:rPr>
        <w:t xml:space="preserve">i </w:t>
      </w:r>
      <w:r w:rsidRPr="00A65D06">
        <w:rPr>
          <w:rStyle w:val="hps"/>
          <w:lang w:val="it-IT"/>
        </w:rPr>
        <w:t>telescopi ottici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infrarossi</w:t>
      </w:r>
      <w:r w:rsidRPr="00A65D06">
        <w:rPr>
          <w:lang w:val="it-IT"/>
        </w:rPr>
        <w:t xml:space="preserve"> che ne sono </w:t>
      </w:r>
      <w:r w:rsidRPr="00A65D06">
        <w:rPr>
          <w:rStyle w:val="hps"/>
          <w:lang w:val="it-IT"/>
        </w:rPr>
        <w:t>precursori</w:t>
      </w:r>
      <w:r w:rsidRPr="00A65D06">
        <w:rPr>
          <w:lang w:val="it-IT"/>
        </w:rPr>
        <w:t xml:space="preserve">; </w:t>
      </w:r>
    </w:p>
    <w:p w14:paraId="1316CB96" w14:textId="37F8A15E" w:rsidR="00BC572D" w:rsidRPr="00A65D06" w:rsidRDefault="00BC572D" w:rsidP="00BC572D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A65D06">
        <w:rPr>
          <w:rStyle w:val="hps"/>
          <w:lang w:val="it-IT"/>
        </w:rPr>
        <w:t>KM3NeT</w:t>
      </w:r>
      <w:r w:rsidRPr="00A65D06">
        <w:rPr>
          <w:lang w:val="it-IT"/>
        </w:rPr>
        <w:t xml:space="preserve">, </w:t>
      </w:r>
      <w:r w:rsidRPr="00A65D06">
        <w:rPr>
          <w:rStyle w:val="hps"/>
          <w:lang w:val="it-IT"/>
        </w:rPr>
        <w:t>un telescopio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sul fondo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del Mar Mediterraneo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che ha l'obiettivo di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rilevare </w:t>
      </w:r>
      <w:r w:rsidR="0026053B">
        <w:rPr>
          <w:rStyle w:val="hps"/>
          <w:lang w:val="it-IT"/>
        </w:rPr>
        <w:t xml:space="preserve">i </w:t>
      </w:r>
      <w:r w:rsidR="0026053B" w:rsidRPr="00A65D06">
        <w:rPr>
          <w:rStyle w:val="hps"/>
          <w:lang w:val="it-IT"/>
        </w:rPr>
        <w:t>neutrini</w:t>
      </w:r>
      <w:r w:rsidR="0026053B">
        <w:rPr>
          <w:lang w:val="it-IT"/>
        </w:rPr>
        <w:t xml:space="preserve">, </w:t>
      </w:r>
      <w:r w:rsidRPr="00A65D06">
        <w:rPr>
          <w:rStyle w:val="hps"/>
          <w:lang w:val="it-IT"/>
        </w:rPr>
        <w:t>particelle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provenienti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dallo spazio</w:t>
      </w:r>
      <w:r w:rsidRPr="00A65D06">
        <w:rPr>
          <w:lang w:val="it-IT"/>
        </w:rPr>
        <w:t>;</w:t>
      </w:r>
    </w:p>
    <w:p w14:paraId="60AEE971" w14:textId="6C8CEFF7" w:rsidR="006104E1" w:rsidRPr="00A65D06" w:rsidRDefault="006104E1" w:rsidP="00BC572D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A65D06">
        <w:rPr>
          <w:rStyle w:val="hps"/>
          <w:lang w:val="it-IT"/>
        </w:rPr>
        <w:t>Lo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Square</w:t>
      </w:r>
      <w:proofErr w:type="spellEnd"/>
      <w:r w:rsidRPr="00A65D06">
        <w:rPr>
          <w:rStyle w:val="hps"/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Kilometre</w:t>
      </w:r>
      <w:proofErr w:type="spellEnd"/>
      <w:r w:rsidRPr="00A65D06">
        <w:rPr>
          <w:rStyle w:val="hps"/>
          <w:lang w:val="it-IT"/>
        </w:rPr>
        <w:t xml:space="preserve"> Array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r w:rsidRPr="00A65D06">
        <w:rPr>
          <w:lang w:val="it-IT"/>
        </w:rPr>
        <w:t xml:space="preserve">SKA), </w:t>
      </w:r>
      <w:r w:rsidRPr="00A65D06">
        <w:rPr>
          <w:rStyle w:val="hps"/>
          <w:lang w:val="it-IT"/>
        </w:rPr>
        <w:t>un radiotelescopio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 corso di realizzazione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 due sedi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 Australia 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Sud Africa</w:t>
      </w:r>
      <w:r w:rsidRPr="00A65D06">
        <w:rPr>
          <w:lang w:val="it-IT"/>
        </w:rPr>
        <w:t xml:space="preserve">, </w:t>
      </w:r>
      <w:r w:rsidRPr="00A65D06">
        <w:rPr>
          <w:rStyle w:val="hps"/>
          <w:lang w:val="it-IT"/>
        </w:rPr>
        <w:t>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gli esperimenti che ne sono precursori</w:t>
      </w:r>
      <w:r w:rsidR="00BC572D" w:rsidRPr="00A65D06">
        <w:rPr>
          <w:lang w:val="it-IT"/>
        </w:rPr>
        <w:t>.</w:t>
      </w:r>
    </w:p>
    <w:p w14:paraId="5045E223" w14:textId="7F670126" w:rsidR="00BC572D" w:rsidRDefault="00BC572D" w:rsidP="00BC572D">
      <w:pPr>
        <w:jc w:val="both"/>
        <w:rPr>
          <w:lang w:val="it-IT"/>
        </w:rPr>
      </w:pPr>
      <w:r w:rsidRPr="00A65D06">
        <w:rPr>
          <w:rStyle w:val="hps"/>
          <w:lang w:val="it-IT"/>
        </w:rPr>
        <w:t>Tra le altre strutture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che beneficeranno del sostegno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ASTERICS</w:t>
      </w:r>
      <w:r w:rsidRPr="00A65D06">
        <w:rPr>
          <w:lang w:val="it-IT"/>
        </w:rPr>
        <w:t xml:space="preserve"> sono </w:t>
      </w:r>
      <w:r w:rsidRPr="00A65D06">
        <w:rPr>
          <w:rStyle w:val="hps"/>
          <w:lang w:val="it-IT"/>
        </w:rPr>
        <w:t>inclusi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esperimenti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futuri quali  l'Osservatorio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Gravitazionale Europeo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r w:rsidRPr="00A65D06">
        <w:rPr>
          <w:lang w:val="it-IT"/>
        </w:rPr>
        <w:t xml:space="preserve">EGO), </w:t>
      </w:r>
      <w:r w:rsidRPr="00A65D06">
        <w:rPr>
          <w:rStyle w:val="hps"/>
          <w:lang w:val="it-IT"/>
        </w:rPr>
        <w:t>il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telescopio spaziale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Euclid</w:t>
      </w:r>
      <w:proofErr w:type="spellEnd"/>
      <w:r w:rsidRPr="00A65D06">
        <w:rPr>
          <w:lang w:val="it-IT"/>
        </w:rPr>
        <w:t xml:space="preserve"> dell</w:t>
      </w:r>
      <w:r w:rsidR="0026053B">
        <w:rPr>
          <w:lang w:val="it-IT"/>
        </w:rPr>
        <w:t>’Agenzia Spaziale Europea (ESA),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il Large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Synoptic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Survey</w:t>
      </w:r>
      <w:proofErr w:type="spellEnd"/>
      <w:r w:rsidRPr="00A65D06">
        <w:rPr>
          <w:rStyle w:val="hps"/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Telescope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r w:rsidR="0026053B">
        <w:rPr>
          <w:lang w:val="it-IT"/>
        </w:rPr>
        <w:t>LSST)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 altre strutture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attualmente operative come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il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Low</w:t>
      </w:r>
      <w:proofErr w:type="spellEnd"/>
      <w:r w:rsidRPr="00A65D06">
        <w:rPr>
          <w:rStyle w:val="hps"/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Frequency</w:t>
      </w:r>
      <w:proofErr w:type="spellEnd"/>
      <w:r w:rsidRPr="00A65D06">
        <w:rPr>
          <w:rStyle w:val="hps"/>
          <w:lang w:val="it-IT"/>
        </w:rPr>
        <w:t xml:space="preserve"> Array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r w:rsidRPr="00A65D06">
        <w:rPr>
          <w:lang w:val="it-IT"/>
        </w:rPr>
        <w:t xml:space="preserve">LOFAR), </w:t>
      </w:r>
      <w:r w:rsidRPr="00A65D06">
        <w:rPr>
          <w:rStyle w:val="hps"/>
          <w:lang w:val="it-IT"/>
        </w:rPr>
        <w:t>l'</w:t>
      </w:r>
      <w:r w:rsidRPr="00A65D06">
        <w:rPr>
          <w:lang w:val="it-IT"/>
        </w:rPr>
        <w:t xml:space="preserve">High Energy </w:t>
      </w:r>
      <w:proofErr w:type="spellStart"/>
      <w:r w:rsidRPr="00A65D06">
        <w:rPr>
          <w:rStyle w:val="hps"/>
          <w:lang w:val="it-IT"/>
        </w:rPr>
        <w:t>Stereoscopic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System (</w:t>
      </w:r>
      <w:r w:rsidRPr="00A65D06">
        <w:rPr>
          <w:lang w:val="it-IT"/>
        </w:rPr>
        <w:t xml:space="preserve">HESS), </w:t>
      </w:r>
      <w:r w:rsidRPr="00A65D06">
        <w:rPr>
          <w:rStyle w:val="hps"/>
          <w:lang w:val="it-IT"/>
        </w:rPr>
        <w:t>il Major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Atmospheric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Gamma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Imaging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Cherenkov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r w:rsidR="0026053B">
        <w:rPr>
          <w:lang w:val="it-IT"/>
        </w:rPr>
        <w:t>MAGIC)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la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European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Very</w:t>
      </w:r>
      <w:proofErr w:type="spellEnd"/>
      <w:r w:rsidRPr="00A65D06">
        <w:rPr>
          <w:rStyle w:val="hps"/>
          <w:lang w:val="it-IT"/>
        </w:rPr>
        <w:t xml:space="preserve"> Large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 xml:space="preserve">Baseline </w:t>
      </w:r>
      <w:proofErr w:type="spellStart"/>
      <w:r w:rsidRPr="00A65D06">
        <w:rPr>
          <w:rStyle w:val="hps"/>
          <w:lang w:val="it-IT"/>
        </w:rPr>
        <w:t>Interferometry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Network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r w:rsidRPr="00A65D06">
        <w:rPr>
          <w:lang w:val="it-IT"/>
        </w:rPr>
        <w:t xml:space="preserve">EVN). </w:t>
      </w:r>
      <w:r w:rsidRPr="00A65D06">
        <w:rPr>
          <w:rStyle w:val="hps"/>
          <w:lang w:val="it-IT"/>
        </w:rPr>
        <w:t>Il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finanziamento è stato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assegnato dal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programma quadro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dell'Unione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Europea</w:t>
      </w:r>
      <w:r w:rsidRPr="00A65D06">
        <w:rPr>
          <w:lang w:val="it-IT"/>
        </w:rPr>
        <w:t xml:space="preserve"> </w:t>
      </w:r>
      <w:proofErr w:type="spellStart"/>
      <w:r w:rsidRPr="00A65D06">
        <w:rPr>
          <w:rStyle w:val="hps"/>
          <w:lang w:val="it-IT"/>
        </w:rPr>
        <w:t>Horizon</w:t>
      </w:r>
      <w:proofErr w:type="spellEnd"/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2020, che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è il più grande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programma di</w:t>
      </w:r>
      <w:r w:rsidRPr="00A65D06">
        <w:rPr>
          <w:lang w:val="it-IT"/>
        </w:rPr>
        <w:t xml:space="preserve"> </w:t>
      </w:r>
      <w:r w:rsidR="009D33D2" w:rsidRPr="00A65D06">
        <w:rPr>
          <w:rStyle w:val="hps"/>
          <w:lang w:val="it-IT"/>
        </w:rPr>
        <w:t>ricerca e innovazione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mai</w:t>
      </w:r>
      <w:r w:rsidRPr="00A65D06">
        <w:rPr>
          <w:lang w:val="it-IT"/>
        </w:rPr>
        <w:t xml:space="preserve"> realizzato </w:t>
      </w:r>
      <w:r w:rsidRPr="00A65D06">
        <w:rPr>
          <w:rStyle w:val="hps"/>
          <w:lang w:val="it-IT"/>
        </w:rPr>
        <w:t>dall'UE con i suoi quasi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80 miliardi di Euro di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finanziamento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in 7 anni</w:t>
      </w:r>
      <w:r w:rsidRPr="00A65D06">
        <w:rPr>
          <w:lang w:val="it-IT"/>
        </w:rPr>
        <w:t xml:space="preserve"> </w:t>
      </w:r>
      <w:r w:rsidRPr="00A65D06">
        <w:rPr>
          <w:rStyle w:val="hps"/>
          <w:lang w:val="it-IT"/>
        </w:rPr>
        <w:t>(</w:t>
      </w:r>
      <w:r w:rsidRPr="00A65D06">
        <w:rPr>
          <w:lang w:val="it-IT"/>
        </w:rPr>
        <w:t>2014-2020).</w:t>
      </w:r>
    </w:p>
    <w:p w14:paraId="1C76694A" w14:textId="77777777" w:rsidR="0026053B" w:rsidRPr="00A65D06" w:rsidRDefault="0026053B" w:rsidP="00BC572D">
      <w:pPr>
        <w:jc w:val="both"/>
        <w:rPr>
          <w:lang w:val="it-IT"/>
        </w:rPr>
      </w:pPr>
    </w:p>
    <w:p w14:paraId="44EC4E28" w14:textId="652BB1C6" w:rsidR="009D33D2" w:rsidRPr="009D33D2" w:rsidRDefault="009D33D2" w:rsidP="009D33D2">
      <w:pPr>
        <w:rPr>
          <w:lang w:val="it-IT"/>
        </w:rPr>
      </w:pPr>
      <w:r w:rsidRPr="0026053B">
        <w:rPr>
          <w:u w:val="single"/>
          <w:lang w:val="it-IT"/>
        </w:rPr>
        <w:t>Coordinatore per INAF:</w:t>
      </w:r>
      <w:r w:rsidRPr="0026053B">
        <w:rPr>
          <w:b/>
          <w:lang w:val="it-IT"/>
        </w:rPr>
        <w:t xml:space="preserve"> </w:t>
      </w:r>
      <w:r w:rsidR="0026053B" w:rsidRPr="0026053B">
        <w:rPr>
          <w:b/>
          <w:lang w:val="it-IT"/>
        </w:rPr>
        <w:t xml:space="preserve"> </w:t>
      </w:r>
      <w:r>
        <w:rPr>
          <w:b/>
          <w:lang w:val="it-IT"/>
        </w:rPr>
        <w:t xml:space="preserve">dr. Fabio Pasian </w:t>
      </w:r>
      <w:r>
        <w:rPr>
          <w:lang w:val="it-IT"/>
        </w:rPr>
        <w:t>(</w:t>
      </w:r>
      <w:hyperlink r:id="rId6" w:history="1">
        <w:r w:rsidR="0026053B" w:rsidRPr="001C2993">
          <w:rPr>
            <w:rStyle w:val="Collegamentoipertestuale"/>
            <w:lang w:val="it-IT"/>
          </w:rPr>
          <w:t>pasian@oats.inaf.it</w:t>
        </w:r>
      </w:hyperlink>
      <w:r>
        <w:rPr>
          <w:lang w:val="it-IT"/>
        </w:rPr>
        <w:t>); +39 040 3199180 ; +39 349 3587893</w:t>
      </w:r>
    </w:p>
    <w:p w14:paraId="2816BA60" w14:textId="77777777" w:rsidR="009D33D2" w:rsidRDefault="009D33D2" w:rsidP="00BC572D">
      <w:pPr>
        <w:jc w:val="both"/>
        <w:rPr>
          <w:lang w:val="it-IT"/>
        </w:rPr>
      </w:pPr>
    </w:p>
    <w:p w14:paraId="5C312C70" w14:textId="77777777" w:rsidR="00BC572D" w:rsidRDefault="00BC572D" w:rsidP="006163CA">
      <w:pPr>
        <w:rPr>
          <w:lang w:val="it-IT"/>
        </w:rPr>
      </w:pPr>
    </w:p>
    <w:p w14:paraId="59D6514D" w14:textId="77777777" w:rsidR="009D33D2" w:rsidRDefault="009D33D2">
      <w:pPr>
        <w:rPr>
          <w:b/>
          <w:u w:val="single"/>
          <w:lang w:val="it-IT"/>
        </w:rPr>
      </w:pPr>
      <w:r>
        <w:rPr>
          <w:b/>
          <w:u w:val="single"/>
          <w:lang w:val="it-IT"/>
        </w:rPr>
        <w:br w:type="page"/>
      </w:r>
    </w:p>
    <w:p w14:paraId="7E1CD212" w14:textId="65FDA397" w:rsidR="009D33D2" w:rsidRPr="00A65D06" w:rsidRDefault="009D33D2" w:rsidP="009D33D2">
      <w:pPr>
        <w:rPr>
          <w:b/>
          <w:u w:val="single"/>
          <w:lang w:val="it-IT"/>
        </w:rPr>
      </w:pPr>
      <w:r w:rsidRPr="00A65D06">
        <w:rPr>
          <w:b/>
          <w:u w:val="single"/>
          <w:lang w:val="it-IT"/>
        </w:rPr>
        <w:lastRenderedPageBreak/>
        <w:t>Note</w:t>
      </w:r>
      <w:r w:rsidR="000C6B43" w:rsidRPr="00A65D06">
        <w:rPr>
          <w:b/>
          <w:u w:val="single"/>
          <w:lang w:val="it-IT"/>
        </w:rPr>
        <w:t>:</w:t>
      </w:r>
    </w:p>
    <w:p w14:paraId="5D271516" w14:textId="4D3E411E" w:rsidR="009D33D2" w:rsidRPr="009D33D2" w:rsidRDefault="009D33D2" w:rsidP="009D33D2">
      <w:pPr>
        <w:jc w:val="both"/>
        <w:rPr>
          <w:rFonts w:eastAsia="Times New Roman" w:cs="Times New Roman"/>
          <w:szCs w:val="24"/>
          <w:lang w:val="it-IT" w:eastAsia="it-IT"/>
        </w:rPr>
      </w:pPr>
      <w:r w:rsidRPr="00A65D06">
        <w:rPr>
          <w:rStyle w:val="hps"/>
          <w:lang w:val="it-IT"/>
        </w:rPr>
        <w:t>L'elenco completo</w:t>
      </w:r>
      <w:r w:rsidRPr="00A65D06">
        <w:rPr>
          <w:rStyle w:val="shorttext"/>
          <w:lang w:val="it-IT"/>
        </w:rPr>
        <w:t xml:space="preserve"> </w:t>
      </w:r>
      <w:r w:rsidRPr="00A65D06">
        <w:rPr>
          <w:rStyle w:val="hps"/>
          <w:lang w:val="it-IT"/>
        </w:rPr>
        <w:t>dei partner</w:t>
      </w:r>
      <w:r w:rsidRPr="00A65D06">
        <w:rPr>
          <w:rStyle w:val="shorttext"/>
          <w:lang w:val="it-IT"/>
        </w:rPr>
        <w:t xml:space="preserve"> </w:t>
      </w:r>
      <w:r w:rsidRPr="00A65D06">
        <w:rPr>
          <w:rStyle w:val="hps"/>
          <w:lang w:val="it-IT"/>
        </w:rPr>
        <w:t>ASTERICS è il seguente</w:t>
      </w:r>
      <w:r w:rsidRPr="00A65D06">
        <w:rPr>
          <w:lang w:val="it-IT"/>
        </w:rPr>
        <w:t xml:space="preserve">: the Netherlands </w:t>
      </w:r>
      <w:proofErr w:type="spellStart"/>
      <w:r w:rsidRPr="00A65D06">
        <w:rPr>
          <w:lang w:val="it-IT"/>
        </w:rPr>
        <w:t>Institute</w:t>
      </w:r>
      <w:proofErr w:type="spellEnd"/>
      <w:r w:rsidRPr="00A65D06">
        <w:rPr>
          <w:lang w:val="it-IT"/>
        </w:rPr>
        <w:t xml:space="preserve"> for Radio </w:t>
      </w:r>
      <w:proofErr w:type="spellStart"/>
      <w:r w:rsidRPr="00A65D06">
        <w:rPr>
          <w:lang w:val="it-IT"/>
        </w:rPr>
        <w:t>Astronomy</w:t>
      </w:r>
      <w:proofErr w:type="spellEnd"/>
      <w:r w:rsidRPr="00A65D06">
        <w:rPr>
          <w:lang w:val="it-IT"/>
        </w:rPr>
        <w:t xml:space="preserve"> (ASTRON, </w:t>
      </w:r>
      <w:r w:rsidR="000C6B43" w:rsidRPr="00A65D06">
        <w:rPr>
          <w:lang w:val="it-IT"/>
        </w:rPr>
        <w:t>Paesi Bassi</w:t>
      </w:r>
      <w:r w:rsidRPr="00A65D06">
        <w:rPr>
          <w:lang w:val="it-IT"/>
        </w:rPr>
        <w:t xml:space="preserve">), Le Centre </w:t>
      </w:r>
      <w:r w:rsidR="00A65D06" w:rsidRPr="00A65D06">
        <w:rPr>
          <w:lang w:val="it-IT"/>
        </w:rPr>
        <w:t xml:space="preserve">National </w:t>
      </w:r>
      <w:r w:rsidRPr="00A65D06">
        <w:rPr>
          <w:lang w:val="it-IT"/>
        </w:rPr>
        <w:t xml:space="preserve">de la </w:t>
      </w:r>
      <w:proofErr w:type="spellStart"/>
      <w:r w:rsidR="00A65D06" w:rsidRPr="00A65D06">
        <w:rPr>
          <w:lang w:val="it-IT"/>
        </w:rPr>
        <w:t>Recherche</w:t>
      </w:r>
      <w:proofErr w:type="spellEnd"/>
      <w:r w:rsidR="00A65D06" w:rsidRPr="00A65D06">
        <w:rPr>
          <w:lang w:val="it-IT"/>
        </w:rPr>
        <w:t xml:space="preserve"> </w:t>
      </w:r>
      <w:proofErr w:type="spellStart"/>
      <w:r w:rsidR="00A65D06" w:rsidRPr="00A65D06">
        <w:rPr>
          <w:lang w:val="it-IT"/>
        </w:rPr>
        <w:t>Scientifique</w:t>
      </w:r>
      <w:proofErr w:type="spellEnd"/>
      <w:r w:rsidR="00A65D06" w:rsidRPr="00A65D06">
        <w:rPr>
          <w:lang w:val="it-IT"/>
        </w:rPr>
        <w:t xml:space="preserve"> </w:t>
      </w:r>
      <w:r w:rsidR="000C6B43" w:rsidRPr="00A65D06">
        <w:rPr>
          <w:lang w:val="it-IT"/>
        </w:rPr>
        <w:t>(CNRS, Francia</w:t>
      </w:r>
      <w:r w:rsidRPr="00A65D06">
        <w:rPr>
          <w:lang w:val="it-IT"/>
        </w:rPr>
        <w:t>), Istituto Nazio</w:t>
      </w:r>
      <w:r w:rsidR="000C6B43" w:rsidRPr="00A65D06">
        <w:rPr>
          <w:lang w:val="it-IT"/>
        </w:rPr>
        <w:t>nale di Astrofisica (INAF, Italia</w:t>
      </w:r>
      <w:r w:rsidRPr="00A65D06">
        <w:rPr>
          <w:lang w:val="it-IT"/>
        </w:rPr>
        <w:t xml:space="preserve">), </w:t>
      </w:r>
      <w:proofErr w:type="spellStart"/>
      <w:r w:rsidRPr="00A65D06">
        <w:rPr>
          <w:lang w:val="it-IT"/>
        </w:rPr>
        <w:t>University</w:t>
      </w:r>
      <w:proofErr w:type="spellEnd"/>
      <w:r w:rsidRPr="00A65D06">
        <w:rPr>
          <w:lang w:val="it-IT"/>
        </w:rPr>
        <w:t xml:space="preserve"> of Cambridge (UK), the Joint </w:t>
      </w:r>
      <w:proofErr w:type="spellStart"/>
      <w:r w:rsidRPr="00A65D06">
        <w:rPr>
          <w:lang w:val="it-IT"/>
        </w:rPr>
        <w:t>Institute</w:t>
      </w:r>
      <w:proofErr w:type="spellEnd"/>
      <w:r w:rsidRPr="00A65D06">
        <w:rPr>
          <w:lang w:val="it-IT"/>
        </w:rPr>
        <w:t xml:space="preserve"> for VLBI ERIC (JIVE), </w:t>
      </w:r>
      <w:proofErr w:type="spellStart"/>
      <w:r w:rsidRPr="00A65D06">
        <w:rPr>
          <w:lang w:val="it-IT"/>
        </w:rPr>
        <w:t>Instituto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Nacional</w:t>
      </w:r>
      <w:proofErr w:type="spellEnd"/>
      <w:r w:rsidRPr="00A65D06">
        <w:rPr>
          <w:lang w:val="it-IT"/>
        </w:rPr>
        <w:t xml:space="preserve"> de T</w:t>
      </w:r>
      <w:r w:rsidR="000C6B43" w:rsidRPr="00A65D06">
        <w:rPr>
          <w:lang w:val="it-IT"/>
        </w:rPr>
        <w:t xml:space="preserve">ecnica </w:t>
      </w:r>
      <w:proofErr w:type="spellStart"/>
      <w:r w:rsidR="000C6B43" w:rsidRPr="00A65D06">
        <w:rPr>
          <w:lang w:val="it-IT"/>
        </w:rPr>
        <w:t>Aeroespacial</w:t>
      </w:r>
      <w:proofErr w:type="spellEnd"/>
      <w:r w:rsidR="000C6B43" w:rsidRPr="00A65D06">
        <w:rPr>
          <w:lang w:val="it-IT"/>
        </w:rPr>
        <w:t xml:space="preserve"> (INTA, Spagna</w:t>
      </w:r>
      <w:r w:rsidRPr="00A65D06">
        <w:rPr>
          <w:lang w:val="it-IT"/>
        </w:rPr>
        <w:t xml:space="preserve">), the </w:t>
      </w:r>
      <w:proofErr w:type="spellStart"/>
      <w:r w:rsidRPr="00A65D06">
        <w:rPr>
          <w:lang w:val="it-IT"/>
        </w:rPr>
        <w:t>University</w:t>
      </w:r>
      <w:proofErr w:type="spellEnd"/>
      <w:r w:rsidRPr="00A65D06">
        <w:rPr>
          <w:lang w:val="it-IT"/>
        </w:rPr>
        <w:t xml:space="preserve"> of </w:t>
      </w:r>
      <w:proofErr w:type="spellStart"/>
      <w:r w:rsidRPr="00A65D06">
        <w:rPr>
          <w:lang w:val="it-IT"/>
        </w:rPr>
        <w:t>Edinburgh</w:t>
      </w:r>
      <w:proofErr w:type="spellEnd"/>
      <w:r w:rsidRPr="00A65D06">
        <w:rPr>
          <w:lang w:val="it-IT"/>
        </w:rPr>
        <w:t xml:space="preserve"> (UK), </w:t>
      </w:r>
      <w:proofErr w:type="spellStart"/>
      <w:r w:rsidRPr="00A65D06">
        <w:rPr>
          <w:lang w:val="it-IT"/>
        </w:rPr>
        <w:t>Ruprecht-Karls</w:t>
      </w:r>
      <w:r w:rsidR="000C6B43" w:rsidRPr="00A65D06">
        <w:rPr>
          <w:lang w:val="it-IT"/>
        </w:rPr>
        <w:t>-Universität</w:t>
      </w:r>
      <w:proofErr w:type="spellEnd"/>
      <w:r w:rsidR="000C6B43" w:rsidRPr="00A65D06">
        <w:rPr>
          <w:lang w:val="it-IT"/>
        </w:rPr>
        <w:t xml:space="preserve"> Heidelberg (Germania</w:t>
      </w:r>
      <w:r w:rsidR="00A65D06">
        <w:rPr>
          <w:lang w:val="it-IT"/>
        </w:rPr>
        <w:t>), t</w:t>
      </w:r>
      <w:r w:rsidRPr="00A65D06">
        <w:rPr>
          <w:lang w:val="it-IT"/>
        </w:rPr>
        <w:t xml:space="preserve">he Open </w:t>
      </w:r>
      <w:proofErr w:type="spellStart"/>
      <w:r w:rsidRPr="00A65D06">
        <w:rPr>
          <w:lang w:val="it-IT"/>
        </w:rPr>
        <w:t>University</w:t>
      </w:r>
      <w:proofErr w:type="spellEnd"/>
      <w:r w:rsidRPr="00A65D06">
        <w:rPr>
          <w:lang w:val="it-IT"/>
        </w:rPr>
        <w:t xml:space="preserve"> (UK), Friedrich-Alexander </w:t>
      </w:r>
      <w:proofErr w:type="spellStart"/>
      <w:r w:rsidRPr="00A65D06">
        <w:rPr>
          <w:lang w:val="it-IT"/>
        </w:rPr>
        <w:t>Universität</w:t>
      </w:r>
      <w:proofErr w:type="spellEnd"/>
      <w:r w:rsidRPr="00A65D06">
        <w:rPr>
          <w:lang w:val="it-IT"/>
        </w:rPr>
        <w:t xml:space="preserve"> Er</w:t>
      </w:r>
      <w:r w:rsidR="000C6B43" w:rsidRPr="00A65D06">
        <w:rPr>
          <w:lang w:val="it-IT"/>
        </w:rPr>
        <w:t>langen Nürnberg (Germania</w:t>
      </w:r>
      <w:r w:rsidRPr="00A65D06">
        <w:rPr>
          <w:lang w:val="it-IT"/>
        </w:rPr>
        <w:t xml:space="preserve">), the Free </w:t>
      </w:r>
      <w:proofErr w:type="spellStart"/>
      <w:r w:rsidRPr="00A65D06">
        <w:rPr>
          <w:lang w:val="it-IT"/>
        </w:rPr>
        <w:t>University</w:t>
      </w:r>
      <w:proofErr w:type="spellEnd"/>
      <w:r w:rsidRPr="00A65D06">
        <w:rPr>
          <w:lang w:val="it-IT"/>
        </w:rPr>
        <w:t xml:space="preserve"> of Amsterdam (</w:t>
      </w:r>
      <w:r w:rsidR="000C6B43" w:rsidRPr="00A65D06">
        <w:rPr>
          <w:lang w:val="it-IT"/>
        </w:rPr>
        <w:t>Paesi Bassi</w:t>
      </w:r>
      <w:r w:rsidRPr="00A65D06">
        <w:rPr>
          <w:lang w:val="it-IT"/>
        </w:rPr>
        <w:t xml:space="preserve">), </w:t>
      </w:r>
      <w:proofErr w:type="spellStart"/>
      <w:r w:rsidRPr="00A65D06">
        <w:rPr>
          <w:lang w:val="it-IT"/>
        </w:rPr>
        <w:t>Commissariat</w:t>
      </w:r>
      <w:proofErr w:type="spellEnd"/>
      <w:r w:rsidRPr="00A65D06">
        <w:rPr>
          <w:lang w:val="it-IT"/>
        </w:rPr>
        <w:t xml:space="preserve"> à </w:t>
      </w:r>
      <w:proofErr w:type="spellStart"/>
      <w:r w:rsidRPr="00A65D06">
        <w:rPr>
          <w:lang w:val="it-IT"/>
        </w:rPr>
        <w:t>l’Energie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Atomique</w:t>
      </w:r>
      <w:proofErr w:type="spellEnd"/>
      <w:r w:rsidRPr="00A65D06">
        <w:rPr>
          <w:lang w:val="it-IT"/>
        </w:rPr>
        <w:t xml:space="preserve"> et </w:t>
      </w:r>
      <w:proofErr w:type="spellStart"/>
      <w:r w:rsidRPr="00A65D06">
        <w:rPr>
          <w:lang w:val="it-IT"/>
        </w:rPr>
        <w:t>aux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En</w:t>
      </w:r>
      <w:r w:rsidR="000C6B43" w:rsidRPr="00A65D06">
        <w:rPr>
          <w:lang w:val="it-IT"/>
        </w:rPr>
        <w:t>ergies</w:t>
      </w:r>
      <w:proofErr w:type="spellEnd"/>
      <w:r w:rsidR="000C6B43" w:rsidRPr="00A65D06">
        <w:rPr>
          <w:lang w:val="it-IT"/>
        </w:rPr>
        <w:t xml:space="preserve"> </w:t>
      </w:r>
      <w:proofErr w:type="spellStart"/>
      <w:r w:rsidR="000C6B43" w:rsidRPr="00A65D06">
        <w:rPr>
          <w:lang w:val="it-IT"/>
        </w:rPr>
        <w:t>Alternatives</w:t>
      </w:r>
      <w:proofErr w:type="spellEnd"/>
      <w:r w:rsidR="000C6B43" w:rsidRPr="00A65D06">
        <w:rPr>
          <w:lang w:val="it-IT"/>
        </w:rPr>
        <w:t xml:space="preserve"> (CEA, Francia</w:t>
      </w:r>
      <w:r w:rsidRPr="00A65D06">
        <w:rPr>
          <w:lang w:val="it-IT"/>
        </w:rPr>
        <w:t xml:space="preserve">), the </w:t>
      </w:r>
      <w:proofErr w:type="spellStart"/>
      <w:r w:rsidRPr="00A65D06">
        <w:rPr>
          <w:lang w:val="it-IT"/>
        </w:rPr>
        <w:t>University</w:t>
      </w:r>
      <w:proofErr w:type="spellEnd"/>
      <w:r w:rsidRPr="00A65D06">
        <w:rPr>
          <w:lang w:val="it-IT"/>
        </w:rPr>
        <w:t xml:space="preserve"> of Amsterdam (</w:t>
      </w:r>
      <w:r w:rsidR="000C6B43" w:rsidRPr="00A65D06">
        <w:rPr>
          <w:lang w:val="it-IT"/>
        </w:rPr>
        <w:t xml:space="preserve">Paesi Bassi), </w:t>
      </w:r>
      <w:proofErr w:type="spellStart"/>
      <w:r w:rsidR="000C6B43" w:rsidRPr="00A65D06">
        <w:rPr>
          <w:lang w:val="it-IT"/>
        </w:rPr>
        <w:t>Universidad</w:t>
      </w:r>
      <w:proofErr w:type="spellEnd"/>
      <w:r w:rsidR="000C6B43" w:rsidRPr="00A65D06">
        <w:rPr>
          <w:lang w:val="it-IT"/>
        </w:rPr>
        <w:t xml:space="preserve"> de Granada (Spagna</w:t>
      </w:r>
      <w:r w:rsidRPr="00A65D06">
        <w:rPr>
          <w:lang w:val="it-IT"/>
        </w:rPr>
        <w:t xml:space="preserve">), </w:t>
      </w:r>
      <w:proofErr w:type="spellStart"/>
      <w:r w:rsidRPr="00A65D06">
        <w:rPr>
          <w:lang w:val="it-IT"/>
        </w:rPr>
        <w:t>Stichting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Fundamenteel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Onderzoek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der</w:t>
      </w:r>
      <w:proofErr w:type="spellEnd"/>
      <w:r w:rsidRPr="00A65D06">
        <w:rPr>
          <w:lang w:val="it-IT"/>
        </w:rPr>
        <w:t xml:space="preserve"> Materie (</w:t>
      </w:r>
      <w:r w:rsidR="000C6B43" w:rsidRPr="00A65D06">
        <w:rPr>
          <w:lang w:val="it-IT"/>
        </w:rPr>
        <w:t>Paesi Bassi</w:t>
      </w:r>
      <w:r w:rsidRPr="00A65D06">
        <w:rPr>
          <w:lang w:val="it-IT"/>
        </w:rPr>
        <w:t xml:space="preserve">), </w:t>
      </w:r>
      <w:proofErr w:type="spellStart"/>
      <w:r w:rsidRPr="00A65D06">
        <w:rPr>
          <w:lang w:val="it-IT"/>
        </w:rPr>
        <w:t>Institute</w:t>
      </w:r>
      <w:proofErr w:type="spellEnd"/>
      <w:r w:rsidRPr="00A65D06">
        <w:rPr>
          <w:lang w:val="it-IT"/>
        </w:rPr>
        <w:t xml:space="preserve"> for S</w:t>
      </w:r>
      <w:r w:rsidR="000C6B43" w:rsidRPr="00A65D06">
        <w:rPr>
          <w:lang w:val="it-IT"/>
        </w:rPr>
        <w:t xml:space="preserve">pace </w:t>
      </w:r>
      <w:proofErr w:type="spellStart"/>
      <w:r w:rsidR="000C6B43" w:rsidRPr="00A65D06">
        <w:rPr>
          <w:lang w:val="it-IT"/>
        </w:rPr>
        <w:t>Studies</w:t>
      </w:r>
      <w:proofErr w:type="spellEnd"/>
      <w:r w:rsidR="000C6B43" w:rsidRPr="00A65D06">
        <w:rPr>
          <w:lang w:val="it-IT"/>
        </w:rPr>
        <w:t xml:space="preserve"> of </w:t>
      </w:r>
      <w:proofErr w:type="spellStart"/>
      <w:r w:rsidR="000C6B43" w:rsidRPr="00A65D06">
        <w:rPr>
          <w:lang w:val="it-IT"/>
        </w:rPr>
        <w:t>Catalonia</w:t>
      </w:r>
      <w:proofErr w:type="spellEnd"/>
      <w:r w:rsidR="000C6B43" w:rsidRPr="00A65D06">
        <w:rPr>
          <w:lang w:val="it-IT"/>
        </w:rPr>
        <w:t xml:space="preserve"> (Spagna</w:t>
      </w:r>
      <w:r w:rsidR="00A65D06">
        <w:rPr>
          <w:lang w:val="it-IT"/>
        </w:rPr>
        <w:t xml:space="preserve">), </w:t>
      </w:r>
      <w:proofErr w:type="spellStart"/>
      <w:r w:rsidR="00A65D06">
        <w:rPr>
          <w:lang w:val="it-IT"/>
        </w:rPr>
        <w:t>Instituto</w:t>
      </w:r>
      <w:proofErr w:type="spellEnd"/>
      <w:r w:rsidR="00A65D06">
        <w:rPr>
          <w:lang w:val="it-IT"/>
        </w:rPr>
        <w:t xml:space="preserve"> d</w:t>
      </w:r>
      <w:r w:rsidRPr="00A65D06">
        <w:rPr>
          <w:lang w:val="it-IT"/>
        </w:rPr>
        <w:t>e Fisic</w:t>
      </w:r>
      <w:r w:rsidR="00A65D06">
        <w:rPr>
          <w:lang w:val="it-IT"/>
        </w:rPr>
        <w:t>a d</w:t>
      </w:r>
      <w:r w:rsidR="000C6B43" w:rsidRPr="00A65D06">
        <w:rPr>
          <w:lang w:val="it-IT"/>
        </w:rPr>
        <w:t xml:space="preserve">e </w:t>
      </w:r>
      <w:proofErr w:type="spellStart"/>
      <w:r w:rsidR="000C6B43" w:rsidRPr="00A65D06">
        <w:rPr>
          <w:lang w:val="it-IT"/>
        </w:rPr>
        <w:t>Altas</w:t>
      </w:r>
      <w:proofErr w:type="spellEnd"/>
      <w:r w:rsidR="000C6B43" w:rsidRPr="00A65D06">
        <w:rPr>
          <w:lang w:val="it-IT"/>
        </w:rPr>
        <w:t xml:space="preserve"> </w:t>
      </w:r>
      <w:proofErr w:type="spellStart"/>
      <w:r w:rsidR="000C6B43" w:rsidRPr="00A65D06">
        <w:rPr>
          <w:lang w:val="it-IT"/>
        </w:rPr>
        <w:t>Energias</w:t>
      </w:r>
      <w:proofErr w:type="spellEnd"/>
      <w:r w:rsidR="000C6B43" w:rsidRPr="00A65D06">
        <w:rPr>
          <w:lang w:val="it-IT"/>
        </w:rPr>
        <w:t xml:space="preserve"> (IFAE, Spagna</w:t>
      </w:r>
      <w:r w:rsidRPr="00A65D06">
        <w:rPr>
          <w:lang w:val="it-IT"/>
        </w:rPr>
        <w:t xml:space="preserve">), </w:t>
      </w:r>
      <w:proofErr w:type="spellStart"/>
      <w:r w:rsidRPr="00A65D06">
        <w:rPr>
          <w:lang w:val="it-IT"/>
        </w:rPr>
        <w:t>Universidad</w:t>
      </w:r>
      <w:proofErr w:type="spellEnd"/>
      <w:r w:rsidRPr="00A65D06">
        <w:rPr>
          <w:lang w:val="it-IT"/>
        </w:rPr>
        <w:t xml:space="preserve"> C</w:t>
      </w:r>
      <w:r w:rsidR="000C6B43" w:rsidRPr="00A65D06">
        <w:rPr>
          <w:lang w:val="it-IT"/>
        </w:rPr>
        <w:t>omplutense de Madrid (UCM, Spagna</w:t>
      </w:r>
      <w:r w:rsidRPr="00A65D06">
        <w:rPr>
          <w:lang w:val="it-IT"/>
        </w:rPr>
        <w:t>), Istituto Nazionale</w:t>
      </w:r>
      <w:r w:rsidR="000C6B43" w:rsidRPr="00A65D06">
        <w:rPr>
          <w:lang w:val="it-IT"/>
        </w:rPr>
        <w:t xml:space="preserve"> di Fisica Nucleare (INFN, Italia</w:t>
      </w:r>
      <w:r w:rsidR="00A65D06">
        <w:rPr>
          <w:lang w:val="it-IT"/>
        </w:rPr>
        <w:t>), t</w:t>
      </w:r>
      <w:r w:rsidRPr="00A65D06">
        <w:rPr>
          <w:lang w:val="it-IT"/>
        </w:rPr>
        <w:t xml:space="preserve">he UK </w:t>
      </w:r>
      <w:proofErr w:type="spellStart"/>
      <w:r w:rsidRPr="00A65D06">
        <w:rPr>
          <w:lang w:val="it-IT"/>
        </w:rPr>
        <w:t>Astronomy</w:t>
      </w:r>
      <w:proofErr w:type="spellEnd"/>
      <w:r w:rsidRPr="00A65D06">
        <w:rPr>
          <w:lang w:val="it-IT"/>
        </w:rPr>
        <w:t xml:space="preserve"> Technology Centre (UKATC, UK), </w:t>
      </w:r>
      <w:proofErr w:type="spellStart"/>
      <w:r w:rsidRPr="00A65D06">
        <w:rPr>
          <w:lang w:val="it-IT"/>
        </w:rPr>
        <w:t>Deutsches</w:t>
      </w:r>
      <w:proofErr w:type="spellEnd"/>
      <w:r w:rsidRPr="00A65D06">
        <w:rPr>
          <w:lang w:val="it-IT"/>
        </w:rPr>
        <w:t xml:space="preserve"> </w:t>
      </w:r>
      <w:proofErr w:type="spellStart"/>
      <w:r w:rsidRPr="00A65D06">
        <w:rPr>
          <w:lang w:val="it-IT"/>
        </w:rPr>
        <w:t>Elekt</w:t>
      </w:r>
      <w:r w:rsidR="000C6B43" w:rsidRPr="00A65D06">
        <w:rPr>
          <w:lang w:val="it-IT"/>
        </w:rPr>
        <w:t>ronen-Synchrotron</w:t>
      </w:r>
      <w:proofErr w:type="spellEnd"/>
      <w:r w:rsidR="000C6B43" w:rsidRPr="00A65D06">
        <w:rPr>
          <w:lang w:val="it-IT"/>
        </w:rPr>
        <w:t xml:space="preserve"> (DESY, Germania</w:t>
      </w:r>
      <w:r w:rsidRPr="00A65D06">
        <w:rPr>
          <w:lang w:val="it-IT"/>
        </w:rPr>
        <w:t xml:space="preserve">), </w:t>
      </w:r>
      <w:proofErr w:type="spellStart"/>
      <w:r w:rsidRPr="00A65D06">
        <w:rPr>
          <w:lang w:val="it-IT"/>
        </w:rPr>
        <w:t>SURFnet</w:t>
      </w:r>
      <w:proofErr w:type="spellEnd"/>
      <w:r w:rsidRPr="00A65D06">
        <w:rPr>
          <w:lang w:val="it-IT"/>
        </w:rPr>
        <w:t xml:space="preserve"> (</w:t>
      </w:r>
      <w:r w:rsidR="000C6B43" w:rsidRPr="00A65D06">
        <w:rPr>
          <w:lang w:val="it-IT"/>
        </w:rPr>
        <w:t>Paesi Bassi</w:t>
      </w:r>
      <w:r w:rsidRPr="00A65D06">
        <w:rPr>
          <w:lang w:val="it-IT"/>
        </w:rPr>
        <w:t xml:space="preserve">). </w:t>
      </w:r>
      <w:r w:rsidRPr="009D33D2">
        <w:rPr>
          <w:rFonts w:eastAsia="Times New Roman" w:cs="Times New Roman"/>
          <w:szCs w:val="24"/>
          <w:lang w:val="it-IT" w:eastAsia="it-IT"/>
        </w:rPr>
        <w:t xml:space="preserve">Inoltre, altri istituti sono coinvolti </w:t>
      </w:r>
      <w:r>
        <w:rPr>
          <w:rFonts w:eastAsia="Times New Roman" w:cs="Times New Roman"/>
          <w:szCs w:val="24"/>
          <w:lang w:val="it-IT" w:eastAsia="it-IT"/>
        </w:rPr>
        <w:t>come terze parti</w:t>
      </w:r>
      <w:r w:rsidRPr="009D33D2">
        <w:rPr>
          <w:rFonts w:eastAsia="Times New Roman" w:cs="Times New Roman"/>
          <w:szCs w:val="24"/>
          <w:lang w:val="it-IT" w:eastAsia="it-IT"/>
        </w:rPr>
        <w:t>.</w:t>
      </w:r>
    </w:p>
    <w:p w14:paraId="7123DE45" w14:textId="4F981B34" w:rsidR="008F2170" w:rsidRPr="009D33D2" w:rsidRDefault="009D33D2" w:rsidP="009D33D2">
      <w:pPr>
        <w:jc w:val="both"/>
        <w:rPr>
          <w:lang w:val="it-IT"/>
        </w:rPr>
      </w:pPr>
      <w:r>
        <w:rPr>
          <w:lang w:val="it-IT"/>
        </w:rPr>
        <w:t>Coordinatore di</w:t>
      </w:r>
      <w:r w:rsidR="00482105" w:rsidRPr="009D33D2">
        <w:rPr>
          <w:lang w:val="it-IT"/>
        </w:rPr>
        <w:t xml:space="preserve"> ASTERICS: </w:t>
      </w:r>
      <w:r w:rsidR="00A65D06">
        <w:rPr>
          <w:b/>
          <w:lang w:val="it-IT"/>
        </w:rPr>
        <w:t>p</w:t>
      </w:r>
      <w:r w:rsidR="00482105" w:rsidRPr="009D33D2">
        <w:rPr>
          <w:b/>
          <w:lang w:val="it-IT"/>
        </w:rPr>
        <w:t xml:space="preserve">rof. Mike </w:t>
      </w:r>
      <w:proofErr w:type="spellStart"/>
      <w:r w:rsidR="00482105" w:rsidRPr="009D33D2">
        <w:rPr>
          <w:b/>
          <w:lang w:val="it-IT"/>
        </w:rPr>
        <w:t>Garrett</w:t>
      </w:r>
      <w:proofErr w:type="spellEnd"/>
      <w:r w:rsidR="00245852" w:rsidRPr="009D33D2">
        <w:rPr>
          <w:lang w:val="it-IT"/>
        </w:rPr>
        <w:t xml:space="preserve"> (ASTRON)</w:t>
      </w:r>
      <w:r w:rsidR="00DE69F7" w:rsidRPr="009D33D2">
        <w:rPr>
          <w:lang w:val="it-IT"/>
        </w:rPr>
        <w:t xml:space="preserve">, </w:t>
      </w:r>
      <w:r w:rsidR="00482105" w:rsidRPr="009D33D2">
        <w:rPr>
          <w:lang w:val="it-IT"/>
        </w:rPr>
        <w:t>garrett@astron.nl,</w:t>
      </w:r>
      <w:r w:rsidR="008F2170" w:rsidRPr="009D33D2">
        <w:rPr>
          <w:lang w:val="it-IT"/>
        </w:rPr>
        <w:t xml:space="preserve"> +31</w:t>
      </w:r>
      <w:r>
        <w:rPr>
          <w:lang w:val="it-IT"/>
        </w:rPr>
        <w:t xml:space="preserve"> </w:t>
      </w:r>
      <w:r w:rsidR="008F2170" w:rsidRPr="009D33D2">
        <w:rPr>
          <w:lang w:val="it-IT"/>
        </w:rPr>
        <w:t>521</w:t>
      </w:r>
      <w:r w:rsidR="000C6B43">
        <w:rPr>
          <w:lang w:val="it-IT"/>
        </w:rPr>
        <w:t xml:space="preserve"> </w:t>
      </w:r>
      <w:r w:rsidR="008F2170" w:rsidRPr="009D33D2">
        <w:rPr>
          <w:lang w:val="it-IT"/>
        </w:rPr>
        <w:t>595100</w:t>
      </w:r>
    </w:p>
    <w:p w14:paraId="4AA7E34B" w14:textId="1D3932C9" w:rsidR="008F2170" w:rsidRPr="009D33D2" w:rsidRDefault="009D33D2" w:rsidP="000C6B43">
      <w:pPr>
        <w:rPr>
          <w:rStyle w:val="rwrro"/>
          <w:lang w:val="it-IT"/>
        </w:rPr>
      </w:pPr>
      <w:r w:rsidRPr="009D33D2">
        <w:rPr>
          <w:lang w:val="it-IT"/>
        </w:rPr>
        <w:t>Coordinatore del pacchetto di lavoro</w:t>
      </w:r>
      <w:r>
        <w:rPr>
          <w:lang w:val="it-IT"/>
        </w:rPr>
        <w:t xml:space="preserve"> </w:t>
      </w:r>
      <w:r w:rsidR="000C6B43">
        <w:rPr>
          <w:lang w:val="it-IT"/>
        </w:rPr>
        <w:t>sull’</w:t>
      </w:r>
      <w:r>
        <w:rPr>
          <w:lang w:val="it-IT"/>
        </w:rPr>
        <w:t>interoperabilità</w:t>
      </w:r>
      <w:r w:rsidR="008F2170" w:rsidRPr="009D33D2">
        <w:rPr>
          <w:lang w:val="it-IT"/>
        </w:rPr>
        <w:t xml:space="preserve"> </w:t>
      </w:r>
      <w:r>
        <w:rPr>
          <w:lang w:val="it-IT"/>
        </w:rPr>
        <w:t xml:space="preserve">software </w:t>
      </w:r>
      <w:r w:rsidR="008F2170" w:rsidRPr="009D33D2">
        <w:rPr>
          <w:lang w:val="it-IT"/>
        </w:rPr>
        <w:t>("</w:t>
      </w:r>
      <w:proofErr w:type="spellStart"/>
      <w:r w:rsidR="008F2170" w:rsidRPr="009D33D2">
        <w:rPr>
          <w:lang w:val="it-IT"/>
        </w:rPr>
        <w:t>Observatory</w:t>
      </w:r>
      <w:proofErr w:type="spellEnd"/>
      <w:r w:rsidR="008F2170" w:rsidRPr="009D33D2">
        <w:rPr>
          <w:lang w:val="it-IT"/>
        </w:rPr>
        <w:t xml:space="preserve"> E-</w:t>
      </w:r>
      <w:proofErr w:type="spellStart"/>
      <w:r w:rsidR="008F2170" w:rsidRPr="009D33D2">
        <w:rPr>
          <w:lang w:val="it-IT"/>
        </w:rPr>
        <w:t>environments</w:t>
      </w:r>
      <w:proofErr w:type="spellEnd"/>
      <w:r w:rsidR="008F2170" w:rsidRPr="009D33D2">
        <w:rPr>
          <w:lang w:val="it-IT"/>
        </w:rPr>
        <w:t xml:space="preserve"> </w:t>
      </w:r>
      <w:proofErr w:type="spellStart"/>
      <w:r w:rsidR="008F2170" w:rsidRPr="009D33D2">
        <w:rPr>
          <w:lang w:val="it-IT"/>
        </w:rPr>
        <w:t>Linked</w:t>
      </w:r>
      <w:proofErr w:type="spellEnd"/>
      <w:r w:rsidR="008F2170" w:rsidRPr="009D33D2">
        <w:rPr>
          <w:lang w:val="it-IT"/>
        </w:rPr>
        <w:t xml:space="preserve"> b</w:t>
      </w:r>
      <w:r>
        <w:rPr>
          <w:lang w:val="it-IT"/>
        </w:rPr>
        <w:t xml:space="preserve">y common </w:t>
      </w:r>
      <w:proofErr w:type="spellStart"/>
      <w:r>
        <w:rPr>
          <w:lang w:val="it-IT"/>
        </w:rPr>
        <w:t>ChallengeS</w:t>
      </w:r>
      <w:proofErr w:type="spellEnd"/>
      <w:r>
        <w:rPr>
          <w:lang w:val="it-IT"/>
        </w:rPr>
        <w:t>" = OBELICS):</w:t>
      </w:r>
      <w:r w:rsidR="008F2170" w:rsidRPr="009D33D2">
        <w:rPr>
          <w:lang w:val="it-IT"/>
        </w:rPr>
        <w:t xml:space="preserve"> </w:t>
      </w:r>
      <w:r w:rsidR="00A65D06">
        <w:rPr>
          <w:b/>
          <w:lang w:val="it-IT"/>
        </w:rPr>
        <w:t>d</w:t>
      </w:r>
      <w:r w:rsidR="00D43456" w:rsidRPr="009D33D2">
        <w:rPr>
          <w:b/>
          <w:lang w:val="it-IT"/>
        </w:rPr>
        <w:t>r</w:t>
      </w:r>
      <w:r w:rsidR="008F2170" w:rsidRPr="009D33D2">
        <w:rPr>
          <w:b/>
          <w:lang w:val="it-IT"/>
        </w:rPr>
        <w:t>. Giovanni Lamanna</w:t>
      </w:r>
      <w:r w:rsidR="00D632CA" w:rsidRPr="009D33D2">
        <w:rPr>
          <w:lang w:val="it-IT"/>
        </w:rPr>
        <w:t xml:space="preserve"> (</w:t>
      </w:r>
      <w:proofErr w:type="spellStart"/>
      <w:r w:rsidR="00D632CA" w:rsidRPr="009D33D2">
        <w:rPr>
          <w:lang w:val="it-IT"/>
        </w:rPr>
        <w:t>Laboratoire</w:t>
      </w:r>
      <w:proofErr w:type="spellEnd"/>
      <w:r w:rsidR="00D632CA" w:rsidRPr="009D33D2">
        <w:rPr>
          <w:lang w:val="it-IT"/>
        </w:rPr>
        <w:t xml:space="preserve"> d'Annecy-le-</w:t>
      </w:r>
      <w:proofErr w:type="spellStart"/>
      <w:r w:rsidR="00D632CA" w:rsidRPr="009D33D2">
        <w:rPr>
          <w:lang w:val="it-IT"/>
        </w:rPr>
        <w:t>vieux</w:t>
      </w:r>
      <w:proofErr w:type="spellEnd"/>
      <w:r w:rsidR="00D632CA" w:rsidRPr="009D33D2">
        <w:rPr>
          <w:lang w:val="it-IT"/>
        </w:rPr>
        <w:t xml:space="preserve"> de </w:t>
      </w:r>
      <w:proofErr w:type="spellStart"/>
      <w:r w:rsidR="00D632CA" w:rsidRPr="009D33D2">
        <w:rPr>
          <w:lang w:val="it-IT"/>
        </w:rPr>
        <w:t>Phisisque</w:t>
      </w:r>
      <w:proofErr w:type="spellEnd"/>
      <w:r w:rsidR="00D632CA" w:rsidRPr="009D33D2">
        <w:rPr>
          <w:lang w:val="it-IT"/>
        </w:rPr>
        <w:t xml:space="preserve"> </w:t>
      </w:r>
      <w:proofErr w:type="spellStart"/>
      <w:r w:rsidR="00D632CA" w:rsidRPr="009D33D2">
        <w:rPr>
          <w:lang w:val="it-IT"/>
        </w:rPr>
        <w:t>des</w:t>
      </w:r>
      <w:proofErr w:type="spellEnd"/>
      <w:r w:rsidR="00D632CA" w:rsidRPr="009D33D2">
        <w:rPr>
          <w:lang w:val="it-IT"/>
        </w:rPr>
        <w:t xml:space="preserve"> </w:t>
      </w:r>
      <w:proofErr w:type="spellStart"/>
      <w:r w:rsidR="00D632CA" w:rsidRPr="009D33D2">
        <w:rPr>
          <w:lang w:val="it-IT"/>
        </w:rPr>
        <w:t>Particules</w:t>
      </w:r>
      <w:proofErr w:type="spellEnd"/>
      <w:r w:rsidR="000D5A2E" w:rsidRPr="009D33D2">
        <w:rPr>
          <w:lang w:val="it-IT"/>
        </w:rPr>
        <w:t>, , IN2P3/CNRS &amp; USMB</w:t>
      </w:r>
      <w:r w:rsidR="00D632CA" w:rsidRPr="009D33D2">
        <w:rPr>
          <w:lang w:val="it-IT"/>
        </w:rPr>
        <w:t>)</w:t>
      </w:r>
      <w:r w:rsidR="008F2170" w:rsidRPr="009D33D2">
        <w:rPr>
          <w:lang w:val="it-IT"/>
        </w:rPr>
        <w:t xml:space="preserve">, </w:t>
      </w:r>
      <w:r w:rsidR="008F2170" w:rsidRPr="009D33D2">
        <w:rPr>
          <w:rStyle w:val="rwrro"/>
          <w:rFonts w:eastAsia="Times New Roman" w:cs="Times New Roman"/>
          <w:lang w:val="it-IT"/>
        </w:rPr>
        <w:t>lamanna@lapp.in2p3.fr</w:t>
      </w:r>
      <w:r w:rsidR="00A7247A" w:rsidRPr="009D33D2">
        <w:rPr>
          <w:rStyle w:val="rwrro"/>
          <w:rFonts w:eastAsia="Times New Roman" w:cs="Times New Roman"/>
          <w:lang w:val="it-IT"/>
        </w:rPr>
        <w:t>,</w:t>
      </w:r>
      <w:r w:rsidR="008F2170" w:rsidRPr="009D33D2">
        <w:rPr>
          <w:rStyle w:val="rwrro"/>
          <w:rFonts w:eastAsia="Times New Roman" w:cs="Times New Roman"/>
          <w:lang w:val="it-IT"/>
        </w:rPr>
        <w:t xml:space="preserve"> </w:t>
      </w:r>
      <w:r>
        <w:rPr>
          <w:rStyle w:val="rwrro"/>
          <w:rFonts w:eastAsia="Times New Roman" w:cs="Times New Roman"/>
          <w:lang w:val="it-IT"/>
        </w:rPr>
        <w:t xml:space="preserve">+33 </w:t>
      </w:r>
      <w:r w:rsidR="008F2170" w:rsidRPr="009D33D2">
        <w:rPr>
          <w:rStyle w:val="rwrro"/>
          <w:rFonts w:eastAsia="Times New Roman" w:cs="Times New Roman"/>
          <w:lang w:val="it-IT"/>
        </w:rPr>
        <w:t>4 50 09 16 00</w:t>
      </w:r>
    </w:p>
    <w:p w14:paraId="2A7D0918" w14:textId="726512B4" w:rsidR="008F2170" w:rsidRPr="009D33D2" w:rsidRDefault="009D33D2" w:rsidP="000C6B43">
      <w:pPr>
        <w:rPr>
          <w:rStyle w:val="rwrro"/>
          <w:rFonts w:eastAsia="Times New Roman" w:cs="Times New Roman"/>
          <w:lang w:val="it-IT"/>
        </w:rPr>
      </w:pPr>
      <w:r w:rsidRPr="009D33D2">
        <w:rPr>
          <w:lang w:val="it-IT"/>
        </w:rPr>
        <w:t>Coordinatore del pacchetto di lavoro</w:t>
      </w:r>
      <w:r>
        <w:rPr>
          <w:lang w:val="it-IT"/>
        </w:rPr>
        <w:t xml:space="preserve"> </w:t>
      </w:r>
      <w:r w:rsidR="000C6B43">
        <w:rPr>
          <w:lang w:val="it-IT"/>
        </w:rPr>
        <w:t>sull’</w:t>
      </w:r>
      <w:r>
        <w:rPr>
          <w:rStyle w:val="rwrro"/>
          <w:rFonts w:eastAsia="Times New Roman" w:cs="Times New Roman"/>
          <w:lang w:val="it-IT"/>
        </w:rPr>
        <w:t>osservatorio</w:t>
      </w:r>
      <w:r w:rsidR="008F2170" w:rsidRPr="009D33D2">
        <w:rPr>
          <w:rStyle w:val="rwrro"/>
          <w:rFonts w:eastAsia="Times New Roman" w:cs="Times New Roman"/>
          <w:lang w:val="it-IT"/>
        </w:rPr>
        <w:t xml:space="preserve"> </w:t>
      </w:r>
      <w:r w:rsidRPr="009D33D2">
        <w:rPr>
          <w:rStyle w:val="rwrro"/>
          <w:rFonts w:eastAsia="Times New Roman" w:cs="Times New Roman"/>
          <w:lang w:val="it-IT"/>
        </w:rPr>
        <w:t>virtual</w:t>
      </w:r>
      <w:r>
        <w:rPr>
          <w:rStyle w:val="rwrro"/>
          <w:rFonts w:eastAsia="Times New Roman" w:cs="Times New Roman"/>
          <w:lang w:val="it-IT"/>
        </w:rPr>
        <w:t>e</w:t>
      </w:r>
      <w:r w:rsidRPr="009D33D2">
        <w:rPr>
          <w:rStyle w:val="rwrro"/>
          <w:rFonts w:eastAsia="Times New Roman" w:cs="Times New Roman"/>
          <w:lang w:val="it-IT"/>
        </w:rPr>
        <w:t xml:space="preserve"> </w:t>
      </w:r>
      <w:r w:rsidR="008F2170" w:rsidRPr="009D33D2">
        <w:rPr>
          <w:rStyle w:val="rwrro"/>
          <w:rFonts w:eastAsia="Times New Roman" w:cs="Times New Roman"/>
          <w:lang w:val="it-IT"/>
        </w:rPr>
        <w:t xml:space="preserve">("Data Access, </w:t>
      </w:r>
      <w:proofErr w:type="spellStart"/>
      <w:r w:rsidR="008F2170" w:rsidRPr="009D33D2">
        <w:rPr>
          <w:rStyle w:val="rwrro"/>
          <w:rFonts w:eastAsia="Times New Roman" w:cs="Times New Roman"/>
          <w:lang w:val="it-IT"/>
        </w:rPr>
        <w:t>Discovery</w:t>
      </w:r>
      <w:proofErr w:type="spellEnd"/>
      <w:r w:rsidR="008F2170" w:rsidRPr="009D33D2">
        <w:rPr>
          <w:rStyle w:val="rwrro"/>
          <w:rFonts w:eastAsia="Times New Roman" w:cs="Times New Roman"/>
          <w:lang w:val="it-IT"/>
        </w:rPr>
        <w:t xml:space="preserve"> and </w:t>
      </w:r>
      <w:proofErr w:type="spellStart"/>
      <w:r w:rsidR="008F2170" w:rsidRPr="009D33D2">
        <w:rPr>
          <w:rStyle w:val="rwrro"/>
          <w:rFonts w:eastAsia="Times New Roman" w:cs="Times New Roman"/>
          <w:lang w:val="it-IT"/>
        </w:rPr>
        <w:t>Interoperability</w:t>
      </w:r>
      <w:proofErr w:type="spellEnd"/>
      <w:r w:rsidR="000C6B43">
        <w:rPr>
          <w:rStyle w:val="rwrro"/>
          <w:rFonts w:eastAsia="Times New Roman" w:cs="Times New Roman"/>
          <w:lang w:val="it-IT"/>
        </w:rPr>
        <w:t>" = DADI):</w:t>
      </w:r>
      <w:r w:rsidR="008F2170" w:rsidRPr="009D33D2">
        <w:rPr>
          <w:rStyle w:val="rwrro"/>
          <w:rFonts w:eastAsia="Times New Roman" w:cs="Times New Roman"/>
          <w:lang w:val="it-IT"/>
        </w:rPr>
        <w:t xml:space="preserve"> </w:t>
      </w:r>
      <w:r w:rsidR="00A65D06">
        <w:rPr>
          <w:rStyle w:val="rwrro"/>
          <w:rFonts w:eastAsia="Times New Roman" w:cs="Times New Roman"/>
          <w:b/>
          <w:lang w:val="it-IT"/>
        </w:rPr>
        <w:t>d</w:t>
      </w:r>
      <w:r w:rsidR="001A74A4" w:rsidRPr="009D33D2">
        <w:rPr>
          <w:rStyle w:val="rwrro"/>
          <w:rFonts w:eastAsia="Times New Roman" w:cs="Times New Roman"/>
          <w:b/>
          <w:lang w:val="it-IT"/>
        </w:rPr>
        <w:t>r</w:t>
      </w:r>
      <w:r w:rsidR="008F2170" w:rsidRPr="009D33D2">
        <w:rPr>
          <w:rStyle w:val="rwrro"/>
          <w:rFonts w:eastAsia="Times New Roman" w:cs="Times New Roman"/>
          <w:b/>
          <w:lang w:val="it-IT"/>
        </w:rPr>
        <w:t xml:space="preserve">. </w:t>
      </w:r>
      <w:proofErr w:type="spellStart"/>
      <w:r w:rsidR="00A7247A" w:rsidRPr="009D33D2">
        <w:rPr>
          <w:rStyle w:val="rwrro"/>
          <w:rFonts w:eastAsia="Times New Roman" w:cs="Times New Roman"/>
          <w:b/>
          <w:lang w:val="it-IT"/>
        </w:rPr>
        <w:t>Françoise</w:t>
      </w:r>
      <w:proofErr w:type="spellEnd"/>
      <w:r w:rsidR="00A7247A" w:rsidRPr="009D33D2">
        <w:rPr>
          <w:rStyle w:val="rwrro"/>
          <w:rFonts w:eastAsia="Times New Roman" w:cs="Times New Roman"/>
          <w:b/>
          <w:lang w:val="it-IT"/>
        </w:rPr>
        <w:t xml:space="preserve"> Genova</w:t>
      </w:r>
      <w:r w:rsidR="00D632CA" w:rsidRPr="009D33D2">
        <w:rPr>
          <w:rStyle w:val="rwrro"/>
          <w:rFonts w:eastAsia="Times New Roman" w:cs="Times New Roman"/>
          <w:lang w:val="it-IT"/>
        </w:rPr>
        <w:t xml:space="preserve"> (</w:t>
      </w:r>
      <w:proofErr w:type="spellStart"/>
      <w:r w:rsidR="00D632CA" w:rsidRPr="009D33D2">
        <w:rPr>
          <w:rStyle w:val="rwrro"/>
          <w:rFonts w:eastAsia="Times New Roman" w:cs="Times New Roman"/>
          <w:lang w:val="it-IT"/>
        </w:rPr>
        <w:t>Observatoire</w:t>
      </w:r>
      <w:proofErr w:type="spellEnd"/>
      <w:r w:rsidR="00D632CA" w:rsidRPr="009D33D2">
        <w:rPr>
          <w:rStyle w:val="rwrro"/>
          <w:rFonts w:eastAsia="Times New Roman" w:cs="Times New Roman"/>
          <w:lang w:val="it-IT"/>
        </w:rPr>
        <w:t xml:space="preserve"> de Strasbourg)</w:t>
      </w:r>
      <w:r w:rsidR="008F2170" w:rsidRPr="009D33D2">
        <w:rPr>
          <w:rStyle w:val="rwrro"/>
          <w:rFonts w:eastAsia="Times New Roman" w:cs="Times New Roman"/>
          <w:lang w:val="it-IT"/>
        </w:rPr>
        <w:t>, francoise.genova@astro.unistra.fr</w:t>
      </w:r>
      <w:r w:rsidR="00A7247A" w:rsidRPr="009D33D2">
        <w:rPr>
          <w:rStyle w:val="rwrro"/>
          <w:rFonts w:eastAsia="Times New Roman" w:cs="Times New Roman"/>
          <w:lang w:val="it-IT"/>
        </w:rPr>
        <w:t>,</w:t>
      </w:r>
      <w:r w:rsidR="008F2170" w:rsidRPr="009D33D2">
        <w:rPr>
          <w:rStyle w:val="rwrro"/>
          <w:rFonts w:eastAsia="Times New Roman" w:cs="Times New Roman"/>
          <w:lang w:val="it-IT"/>
        </w:rPr>
        <w:t xml:space="preserve"> </w:t>
      </w:r>
      <w:r w:rsidR="000C6B43">
        <w:rPr>
          <w:rStyle w:val="rwrro"/>
          <w:rFonts w:eastAsia="Times New Roman" w:cs="Times New Roman"/>
          <w:lang w:val="it-IT"/>
        </w:rPr>
        <w:t>+33</w:t>
      </w:r>
      <w:r w:rsidR="008F2170" w:rsidRPr="009D33D2">
        <w:rPr>
          <w:rStyle w:val="rwrro"/>
          <w:rFonts w:eastAsia="Times New Roman" w:cs="Times New Roman"/>
          <w:lang w:val="it-IT"/>
        </w:rPr>
        <w:t xml:space="preserve"> 3 68 85 24 76</w:t>
      </w:r>
    </w:p>
    <w:p w14:paraId="1D331067" w14:textId="45DF68FB" w:rsidR="008F2170" w:rsidRPr="000C6B43" w:rsidRDefault="000C6B43" w:rsidP="008F2170">
      <w:pPr>
        <w:rPr>
          <w:rStyle w:val="rwrro"/>
          <w:lang w:val="it-IT"/>
        </w:rPr>
      </w:pPr>
      <w:r w:rsidRPr="000C6B43">
        <w:rPr>
          <w:lang w:val="it-IT"/>
        </w:rPr>
        <w:t xml:space="preserve">Coordinatore del pacchetto di lavoro sullo sviluppo tecnologico </w:t>
      </w:r>
      <w:r w:rsidR="008F2170" w:rsidRPr="000C6B43">
        <w:rPr>
          <w:rStyle w:val="rwrro"/>
          <w:rFonts w:eastAsia="Times New Roman" w:cs="Times New Roman"/>
          <w:lang w:val="it-IT"/>
        </w:rPr>
        <w:t>("</w:t>
      </w:r>
      <w:proofErr w:type="spellStart"/>
      <w:r w:rsidR="008F2170" w:rsidRPr="000C6B43">
        <w:rPr>
          <w:rStyle w:val="rwrro"/>
          <w:rFonts w:eastAsia="Times New Roman" w:cs="Times New Roman"/>
          <w:lang w:val="it-IT"/>
        </w:rPr>
        <w:t>Connecting</w:t>
      </w:r>
      <w:proofErr w:type="spellEnd"/>
      <w:r w:rsidR="008F2170" w:rsidRPr="000C6B43">
        <w:rPr>
          <w:rStyle w:val="rwrro"/>
          <w:rFonts w:eastAsia="Times New Roman" w:cs="Times New Roman"/>
          <w:lang w:val="it-IT"/>
        </w:rPr>
        <w:t xml:space="preserve"> </w:t>
      </w:r>
      <w:proofErr w:type="spellStart"/>
      <w:r w:rsidR="008F2170" w:rsidRPr="000C6B43">
        <w:rPr>
          <w:rStyle w:val="rwrro"/>
          <w:rFonts w:eastAsia="Times New Roman" w:cs="Times New Roman"/>
          <w:lang w:val="it-IT"/>
        </w:rPr>
        <w:t>Locations</w:t>
      </w:r>
      <w:proofErr w:type="spellEnd"/>
      <w:r w:rsidR="008F2170" w:rsidRPr="000C6B43">
        <w:rPr>
          <w:rStyle w:val="rwrro"/>
          <w:rFonts w:eastAsia="Times New Roman" w:cs="Times New Roman"/>
          <w:lang w:val="it-IT"/>
        </w:rPr>
        <w:t xml:space="preserve"> of ESFRI </w:t>
      </w:r>
      <w:proofErr w:type="spellStart"/>
      <w:r w:rsidR="008F2170" w:rsidRPr="000C6B43">
        <w:rPr>
          <w:rStyle w:val="rwrro"/>
          <w:rFonts w:eastAsia="Times New Roman" w:cs="Times New Roman"/>
          <w:lang w:val="it-IT"/>
        </w:rPr>
        <w:t>Observatories</w:t>
      </w:r>
      <w:proofErr w:type="spellEnd"/>
      <w:r w:rsidR="008F2170" w:rsidRPr="000C6B43">
        <w:rPr>
          <w:rStyle w:val="rwrro"/>
          <w:rFonts w:eastAsia="Times New Roman" w:cs="Times New Roman"/>
          <w:lang w:val="it-IT"/>
        </w:rPr>
        <w:t xml:space="preserve"> and </w:t>
      </w:r>
      <w:proofErr w:type="spellStart"/>
      <w:r w:rsidR="008F2170" w:rsidRPr="000C6B43">
        <w:rPr>
          <w:rStyle w:val="rwrro"/>
          <w:rFonts w:eastAsia="Times New Roman" w:cs="Times New Roman"/>
          <w:lang w:val="it-IT"/>
        </w:rPr>
        <w:t>Partners</w:t>
      </w:r>
      <w:proofErr w:type="spellEnd"/>
      <w:r w:rsidR="00A7247A" w:rsidRPr="000C6B43">
        <w:rPr>
          <w:rStyle w:val="rwrro"/>
          <w:rFonts w:eastAsia="Times New Roman" w:cs="Times New Roman"/>
          <w:lang w:val="it-IT"/>
        </w:rPr>
        <w:t xml:space="preserve"> in </w:t>
      </w:r>
      <w:proofErr w:type="spellStart"/>
      <w:r w:rsidR="00A7247A" w:rsidRPr="000C6B43">
        <w:rPr>
          <w:rStyle w:val="rwrro"/>
          <w:rFonts w:eastAsia="Times New Roman" w:cs="Times New Roman"/>
          <w:lang w:val="it-IT"/>
        </w:rPr>
        <w:t>Astronomy</w:t>
      </w:r>
      <w:proofErr w:type="spellEnd"/>
      <w:r w:rsidR="00A7247A" w:rsidRPr="000C6B43">
        <w:rPr>
          <w:rStyle w:val="rwrro"/>
          <w:rFonts w:eastAsia="Times New Roman" w:cs="Times New Roman"/>
          <w:lang w:val="it-IT"/>
        </w:rPr>
        <w:t xml:space="preserve"> for Timing and Real-time Alerts</w:t>
      </w:r>
      <w:r w:rsidR="008F2170" w:rsidRPr="000C6B43">
        <w:rPr>
          <w:rStyle w:val="rwrro"/>
          <w:rFonts w:eastAsia="Times New Roman" w:cs="Times New Roman"/>
          <w:lang w:val="it-IT"/>
        </w:rPr>
        <w:t>" = CLEOPATRA)</w:t>
      </w:r>
      <w:r>
        <w:rPr>
          <w:rStyle w:val="rwrro"/>
          <w:rFonts w:eastAsia="Times New Roman" w:cs="Times New Roman"/>
          <w:lang w:val="it-IT"/>
        </w:rPr>
        <w:t>:</w:t>
      </w:r>
      <w:r w:rsidR="00A7247A" w:rsidRPr="000C6B43">
        <w:rPr>
          <w:rStyle w:val="rwrro"/>
          <w:rFonts w:eastAsia="Times New Roman" w:cs="Times New Roman"/>
          <w:lang w:val="it-IT"/>
        </w:rPr>
        <w:t xml:space="preserve"> </w:t>
      </w:r>
      <w:r w:rsidR="00A65D06">
        <w:rPr>
          <w:rStyle w:val="rwrro"/>
          <w:rFonts w:eastAsia="Times New Roman" w:cs="Times New Roman"/>
          <w:b/>
          <w:lang w:val="it-IT"/>
        </w:rPr>
        <w:t>p</w:t>
      </w:r>
      <w:r w:rsidR="00A7247A" w:rsidRPr="000C6B43">
        <w:rPr>
          <w:rStyle w:val="rwrro"/>
          <w:rFonts w:eastAsia="Times New Roman" w:cs="Times New Roman"/>
          <w:b/>
          <w:lang w:val="it-IT"/>
        </w:rPr>
        <w:t xml:space="preserve">rof. </w:t>
      </w:r>
      <w:proofErr w:type="spellStart"/>
      <w:r w:rsidR="00A7247A" w:rsidRPr="000C6B43">
        <w:rPr>
          <w:rStyle w:val="rwrro"/>
          <w:rFonts w:eastAsia="Times New Roman" w:cs="Times New Roman"/>
          <w:b/>
          <w:lang w:val="it-IT"/>
        </w:rPr>
        <w:t>Huib</w:t>
      </w:r>
      <w:proofErr w:type="spellEnd"/>
      <w:r w:rsidR="00A7247A" w:rsidRPr="000C6B43">
        <w:rPr>
          <w:rStyle w:val="rwrro"/>
          <w:rFonts w:eastAsia="Times New Roman" w:cs="Times New Roman"/>
          <w:b/>
          <w:lang w:val="it-IT"/>
        </w:rPr>
        <w:t xml:space="preserve"> van </w:t>
      </w:r>
      <w:proofErr w:type="spellStart"/>
      <w:r w:rsidR="00A7247A" w:rsidRPr="000C6B43">
        <w:rPr>
          <w:rStyle w:val="rwrro"/>
          <w:rFonts w:eastAsia="Times New Roman" w:cs="Times New Roman"/>
          <w:b/>
          <w:lang w:val="it-IT"/>
        </w:rPr>
        <w:t>Langeveld</w:t>
      </w:r>
      <w:r w:rsidR="003148DB" w:rsidRPr="000C6B43">
        <w:rPr>
          <w:rStyle w:val="rwrro"/>
          <w:rFonts w:eastAsia="Times New Roman" w:cs="Times New Roman"/>
          <w:b/>
          <w:lang w:val="it-IT"/>
        </w:rPr>
        <w:t>e</w:t>
      </w:r>
      <w:proofErr w:type="spellEnd"/>
      <w:r w:rsidR="00245852" w:rsidRPr="000C6B43">
        <w:rPr>
          <w:rStyle w:val="rwrro"/>
          <w:rFonts w:eastAsia="Times New Roman" w:cs="Times New Roman"/>
          <w:lang w:val="it-IT"/>
        </w:rPr>
        <w:t xml:space="preserve"> (Joint </w:t>
      </w:r>
      <w:proofErr w:type="spellStart"/>
      <w:r w:rsidR="00245852" w:rsidRPr="000C6B43">
        <w:rPr>
          <w:rStyle w:val="rwrro"/>
          <w:rFonts w:eastAsia="Times New Roman" w:cs="Times New Roman"/>
          <w:lang w:val="it-IT"/>
        </w:rPr>
        <w:t>Institute</w:t>
      </w:r>
      <w:proofErr w:type="spellEnd"/>
      <w:r w:rsidR="00245852" w:rsidRPr="000C6B43">
        <w:rPr>
          <w:rStyle w:val="rwrro"/>
          <w:rFonts w:eastAsia="Times New Roman" w:cs="Times New Roman"/>
          <w:lang w:val="it-IT"/>
        </w:rPr>
        <w:t xml:space="preserve"> for VLBI in Europe)</w:t>
      </w:r>
      <w:r w:rsidR="00A7247A" w:rsidRPr="000C6B43">
        <w:rPr>
          <w:rStyle w:val="rwrro"/>
          <w:rFonts w:eastAsia="Times New Roman" w:cs="Times New Roman"/>
          <w:lang w:val="it-IT"/>
        </w:rPr>
        <w:t xml:space="preserve">, langevelde@jive.nl, </w:t>
      </w:r>
      <w:r>
        <w:rPr>
          <w:rStyle w:val="rwrro"/>
          <w:rFonts w:eastAsia="Times New Roman" w:cs="Times New Roman"/>
          <w:lang w:val="it-IT"/>
        </w:rPr>
        <w:t xml:space="preserve">+31 521 </w:t>
      </w:r>
      <w:r w:rsidR="00A7247A" w:rsidRPr="000C6B43">
        <w:rPr>
          <w:rStyle w:val="rwrro"/>
          <w:rFonts w:eastAsia="Times New Roman" w:cs="Times New Roman"/>
          <w:lang w:val="it-IT"/>
        </w:rPr>
        <w:t>596515</w:t>
      </w:r>
    </w:p>
    <w:p w14:paraId="30EA5757" w14:textId="4ACAA0CE" w:rsidR="00A7247A" w:rsidRDefault="000C6B43" w:rsidP="006163CA">
      <w:proofErr w:type="spellStart"/>
      <w:r w:rsidRPr="000C6B43">
        <w:rPr>
          <w:lang w:val="en-US"/>
        </w:rPr>
        <w:t>Coordinatore</w:t>
      </w:r>
      <w:proofErr w:type="spellEnd"/>
      <w:r w:rsidRPr="000C6B43">
        <w:rPr>
          <w:lang w:val="en-US"/>
        </w:rPr>
        <w:t xml:space="preserve"> del </w:t>
      </w:r>
      <w:proofErr w:type="spellStart"/>
      <w:r w:rsidRPr="000C6B43">
        <w:rPr>
          <w:lang w:val="en-US"/>
        </w:rPr>
        <w:t>pacchetto</w:t>
      </w:r>
      <w:proofErr w:type="spellEnd"/>
      <w:r w:rsidRPr="000C6B43">
        <w:rPr>
          <w:lang w:val="en-US"/>
        </w:rPr>
        <w:t xml:space="preserve"> di </w:t>
      </w:r>
      <w:proofErr w:type="spellStart"/>
      <w:r w:rsidRPr="000C6B43">
        <w:rPr>
          <w:lang w:val="en-US"/>
        </w:rPr>
        <w:t>lavoro</w:t>
      </w:r>
      <w:proofErr w:type="spellEnd"/>
      <w:r w:rsidRPr="000C6B43">
        <w:rPr>
          <w:lang w:val="en-US"/>
        </w:rPr>
        <w:t xml:space="preserve"> </w:t>
      </w:r>
      <w:proofErr w:type="spellStart"/>
      <w:r w:rsidRPr="000C6B43">
        <w:rPr>
          <w:lang w:val="en-US"/>
        </w:rPr>
        <w:t>sulla</w:t>
      </w:r>
      <w:proofErr w:type="spellEnd"/>
      <w:r w:rsidRPr="000C6B43">
        <w:rPr>
          <w:lang w:val="en-US"/>
        </w:rPr>
        <w:t xml:space="preserve"> “</w:t>
      </w:r>
      <w:r w:rsidR="00A7247A">
        <w:t>citizen science</w:t>
      </w:r>
      <w:r>
        <w:t>”</w:t>
      </w:r>
      <w:r w:rsidR="00A7247A">
        <w:t xml:space="preserve"> ("</w:t>
      </w:r>
      <w:r w:rsidR="00A7247A" w:rsidRPr="00A7247A">
        <w:t>Dissemination, Engagement and Citizen Science</w:t>
      </w:r>
      <w:r w:rsidR="0026053B">
        <w:t>" = DECS):</w:t>
      </w:r>
      <w:r w:rsidR="00A7247A">
        <w:t xml:space="preserve"> </w:t>
      </w:r>
      <w:r w:rsidR="00A65D06">
        <w:rPr>
          <w:b/>
        </w:rPr>
        <w:t>d</w:t>
      </w:r>
      <w:r w:rsidR="00A7247A" w:rsidRPr="00245852">
        <w:rPr>
          <w:b/>
        </w:rPr>
        <w:t xml:space="preserve">r. Stephen </w:t>
      </w:r>
      <w:proofErr w:type="spellStart"/>
      <w:r w:rsidR="00A7247A" w:rsidRPr="00245852">
        <w:rPr>
          <w:b/>
        </w:rPr>
        <w:t>Serjeant</w:t>
      </w:r>
      <w:proofErr w:type="spellEnd"/>
      <w:r w:rsidR="00245852">
        <w:t xml:space="preserve"> (The Open University)</w:t>
      </w:r>
      <w:r w:rsidR="00A7247A">
        <w:t>, step</w:t>
      </w:r>
      <w:r w:rsidR="0026053B">
        <w:t xml:space="preserve">hen.serjeant@open.ac.uk, +44 </w:t>
      </w:r>
      <w:bookmarkStart w:id="0" w:name="_GoBack"/>
      <w:bookmarkEnd w:id="0"/>
      <w:r w:rsidR="00A7247A">
        <w:t>1908 652724</w:t>
      </w:r>
    </w:p>
    <w:p w14:paraId="70F21BD8" w14:textId="5959D2ED" w:rsidR="000C6B43" w:rsidRDefault="000C6B43" w:rsidP="009D33D2">
      <w:pPr>
        <w:spacing w:after="0"/>
        <w:rPr>
          <w:lang w:val="it-IT"/>
        </w:rPr>
      </w:pPr>
      <w:r w:rsidRPr="000C6B43">
        <w:rPr>
          <w:rStyle w:val="hps"/>
          <w:lang w:val="it-IT"/>
        </w:rPr>
        <w:t>Maggiori</w:t>
      </w:r>
      <w:r w:rsidRPr="000C6B43">
        <w:rPr>
          <w:lang w:val="it-IT"/>
        </w:rPr>
        <w:t xml:space="preserve"> </w:t>
      </w:r>
      <w:r w:rsidRPr="000C6B43">
        <w:rPr>
          <w:rStyle w:val="hps"/>
          <w:lang w:val="it-IT"/>
        </w:rPr>
        <w:t>informazioni</w:t>
      </w:r>
      <w:r w:rsidRPr="000C6B43">
        <w:rPr>
          <w:lang w:val="it-IT"/>
        </w:rPr>
        <w:t xml:space="preserve"> </w:t>
      </w:r>
      <w:r w:rsidRPr="000C6B43">
        <w:rPr>
          <w:rStyle w:val="hps"/>
          <w:lang w:val="it-IT"/>
        </w:rPr>
        <w:t>su alcune delle</w:t>
      </w:r>
      <w:r w:rsidRPr="000C6B43">
        <w:rPr>
          <w:lang w:val="it-IT"/>
        </w:rPr>
        <w:t xml:space="preserve"> </w:t>
      </w:r>
      <w:r w:rsidRPr="000C6B43">
        <w:rPr>
          <w:rStyle w:val="hps"/>
          <w:lang w:val="it-IT"/>
        </w:rPr>
        <w:t>principali strutture</w:t>
      </w:r>
      <w:r w:rsidRPr="000C6B43">
        <w:rPr>
          <w:lang w:val="it-IT"/>
        </w:rPr>
        <w:t xml:space="preserve"> </w:t>
      </w:r>
      <w:r w:rsidRPr="000C6B43">
        <w:rPr>
          <w:rStyle w:val="hps"/>
          <w:lang w:val="it-IT"/>
        </w:rPr>
        <w:t>supportate da</w:t>
      </w:r>
      <w:r w:rsidRPr="000C6B43">
        <w:rPr>
          <w:lang w:val="it-IT"/>
        </w:rPr>
        <w:t xml:space="preserve"> </w:t>
      </w:r>
      <w:r w:rsidRPr="000C6B43">
        <w:rPr>
          <w:rStyle w:val="hps"/>
          <w:lang w:val="it-IT"/>
        </w:rPr>
        <w:t>ASTERICS</w:t>
      </w:r>
      <w:r w:rsidRPr="000C6B43">
        <w:rPr>
          <w:lang w:val="it-IT"/>
        </w:rPr>
        <w:t xml:space="preserve"> </w:t>
      </w:r>
      <w:r w:rsidRPr="000C6B43">
        <w:rPr>
          <w:rStyle w:val="hps"/>
          <w:lang w:val="it-IT"/>
        </w:rPr>
        <w:t xml:space="preserve">sono disponibili </w:t>
      </w:r>
      <w:r>
        <w:rPr>
          <w:rStyle w:val="hps"/>
          <w:lang w:val="it-IT"/>
        </w:rPr>
        <w:t>ai</w:t>
      </w:r>
      <w:r w:rsidRPr="000C6B43">
        <w:rPr>
          <w:rStyle w:val="hps"/>
          <w:lang w:val="it-IT"/>
        </w:rPr>
        <w:t xml:space="preserve"> seguenti </w:t>
      </w:r>
      <w:r>
        <w:rPr>
          <w:rStyle w:val="hps"/>
          <w:lang w:val="it-IT"/>
        </w:rPr>
        <w:t>indirizzi</w:t>
      </w:r>
      <w:r w:rsidRPr="000C6B43">
        <w:rPr>
          <w:lang w:val="it-IT"/>
        </w:rPr>
        <w:t>:</w:t>
      </w:r>
    </w:p>
    <w:p w14:paraId="216ECB17" w14:textId="132317CC" w:rsidR="0049708D" w:rsidRPr="000C6B43" w:rsidRDefault="0049708D" w:rsidP="009D33D2">
      <w:pPr>
        <w:spacing w:after="0"/>
        <w:rPr>
          <w:lang w:val="it-IT"/>
        </w:rPr>
      </w:pPr>
      <w:r w:rsidRPr="000C6B43">
        <w:rPr>
          <w:lang w:val="it-IT"/>
        </w:rPr>
        <w:t>CTA: https://www.cta-observatory.org/</w:t>
      </w:r>
    </w:p>
    <w:p w14:paraId="79C35F6F" w14:textId="77777777" w:rsidR="00FC7B89" w:rsidRPr="00A65D06" w:rsidRDefault="00FC7B89" w:rsidP="009D33D2">
      <w:pPr>
        <w:spacing w:after="0"/>
        <w:rPr>
          <w:lang w:val="it-IT"/>
        </w:rPr>
      </w:pPr>
      <w:r w:rsidRPr="00A65D06">
        <w:rPr>
          <w:lang w:val="it-IT"/>
        </w:rPr>
        <w:t>E-ELT: http://www.eso.org/public/unitedkingdom/teles-instr/e-elt/</w:t>
      </w:r>
    </w:p>
    <w:p w14:paraId="29BA9663" w14:textId="77777777" w:rsidR="00FC7B89" w:rsidRPr="00A65D06" w:rsidRDefault="00FC7B89" w:rsidP="009D33D2">
      <w:pPr>
        <w:spacing w:after="0"/>
        <w:rPr>
          <w:lang w:val="it-IT"/>
        </w:rPr>
      </w:pPr>
      <w:r w:rsidRPr="00A65D06">
        <w:rPr>
          <w:lang w:val="it-IT"/>
        </w:rPr>
        <w:t>EGO: http://www.ego-gw.it/</w:t>
      </w:r>
    </w:p>
    <w:p w14:paraId="1D1735CB" w14:textId="3E294752" w:rsidR="0049708D" w:rsidRDefault="0049708D" w:rsidP="009D33D2">
      <w:pPr>
        <w:spacing w:after="0"/>
      </w:pPr>
      <w:r>
        <w:t>EUCLID: http://sci.esa.int/euclid</w:t>
      </w:r>
    </w:p>
    <w:p w14:paraId="353562D3" w14:textId="77777777" w:rsidR="00FC7B89" w:rsidRDefault="00FC7B89" w:rsidP="009D33D2">
      <w:pPr>
        <w:spacing w:after="0"/>
      </w:pPr>
      <w:r>
        <w:t>H.E.S.S.: http://www.mpi-hd.mpg.de/hfm/HESS/</w:t>
      </w:r>
    </w:p>
    <w:p w14:paraId="60DCEEA5" w14:textId="77777777" w:rsidR="00FC7B89" w:rsidRDefault="00FC7B89" w:rsidP="009D33D2">
      <w:pPr>
        <w:spacing w:after="0"/>
      </w:pPr>
      <w:r>
        <w:t>KM3Net: http://www.km3net.org</w:t>
      </w:r>
    </w:p>
    <w:p w14:paraId="48655D18" w14:textId="77777777" w:rsidR="00FC7B89" w:rsidRDefault="00FC7B89" w:rsidP="009D33D2">
      <w:pPr>
        <w:spacing w:after="0"/>
      </w:pPr>
      <w:r>
        <w:t xml:space="preserve">LOFAR: http://www.lofar.org/ </w:t>
      </w:r>
    </w:p>
    <w:p w14:paraId="5C763965" w14:textId="50A1F2C0" w:rsidR="0049708D" w:rsidRDefault="0049708D" w:rsidP="009D33D2">
      <w:pPr>
        <w:spacing w:after="0"/>
      </w:pPr>
      <w:r>
        <w:t>LSST: http://www.lsst.org/</w:t>
      </w:r>
    </w:p>
    <w:p w14:paraId="655E668A" w14:textId="5BDCE7E5" w:rsidR="0049708D" w:rsidRPr="00D92ACC" w:rsidRDefault="0049708D" w:rsidP="009D33D2">
      <w:pPr>
        <w:spacing w:after="0"/>
        <w:rPr>
          <w:lang w:val="it-IT"/>
        </w:rPr>
      </w:pPr>
      <w:r w:rsidRPr="00D92ACC">
        <w:rPr>
          <w:lang w:val="it-IT"/>
        </w:rPr>
        <w:t>MAGIC: https://magic.mpp.mpg.de/</w:t>
      </w:r>
    </w:p>
    <w:p w14:paraId="123D4C05" w14:textId="77777777" w:rsidR="00FC7B89" w:rsidRDefault="00FC7B89" w:rsidP="009D33D2">
      <w:pPr>
        <w:spacing w:after="0"/>
      </w:pPr>
      <w:r>
        <w:t>SKA: https://www.skatelescope.org/</w:t>
      </w:r>
    </w:p>
    <w:p w14:paraId="654633BA" w14:textId="1801DFC5" w:rsidR="006163CA" w:rsidRPr="00D92ACC" w:rsidRDefault="0049708D" w:rsidP="009D33D2">
      <w:pPr>
        <w:spacing w:after="0"/>
        <w:rPr>
          <w:lang w:val="it-IT"/>
        </w:rPr>
      </w:pPr>
      <w:r w:rsidRPr="00D92ACC">
        <w:rPr>
          <w:lang w:val="it-IT"/>
        </w:rPr>
        <w:t>VLBI: http://www.evlbi.org/</w:t>
      </w:r>
    </w:p>
    <w:sectPr w:rsidR="006163CA" w:rsidRPr="00D92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9F7"/>
    <w:multiLevelType w:val="hybridMultilevel"/>
    <w:tmpl w:val="2BF6085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9"/>
    <w:rsid w:val="000041EB"/>
    <w:rsid w:val="000C6B43"/>
    <w:rsid w:val="000D5A2E"/>
    <w:rsid w:val="00142C11"/>
    <w:rsid w:val="001A74A4"/>
    <w:rsid w:val="001B4243"/>
    <w:rsid w:val="00212C44"/>
    <w:rsid w:val="00223E2E"/>
    <w:rsid w:val="00232FA9"/>
    <w:rsid w:val="00242A36"/>
    <w:rsid w:val="00245852"/>
    <w:rsid w:val="0026053B"/>
    <w:rsid w:val="00300184"/>
    <w:rsid w:val="003148DB"/>
    <w:rsid w:val="00332F3E"/>
    <w:rsid w:val="003A0C03"/>
    <w:rsid w:val="004728F5"/>
    <w:rsid w:val="00482105"/>
    <w:rsid w:val="0049708D"/>
    <w:rsid w:val="004F73EF"/>
    <w:rsid w:val="00515132"/>
    <w:rsid w:val="005154E5"/>
    <w:rsid w:val="00561802"/>
    <w:rsid w:val="00583E1D"/>
    <w:rsid w:val="005D4EE4"/>
    <w:rsid w:val="005F22F7"/>
    <w:rsid w:val="00601681"/>
    <w:rsid w:val="006104E1"/>
    <w:rsid w:val="006163CA"/>
    <w:rsid w:val="00623C00"/>
    <w:rsid w:val="006A0788"/>
    <w:rsid w:val="006A4458"/>
    <w:rsid w:val="006B20A4"/>
    <w:rsid w:val="00706E50"/>
    <w:rsid w:val="00724B60"/>
    <w:rsid w:val="00753BB1"/>
    <w:rsid w:val="007F7E21"/>
    <w:rsid w:val="008269AD"/>
    <w:rsid w:val="00833C32"/>
    <w:rsid w:val="0084130A"/>
    <w:rsid w:val="00874D05"/>
    <w:rsid w:val="00877A22"/>
    <w:rsid w:val="00886416"/>
    <w:rsid w:val="008E61D5"/>
    <w:rsid w:val="008F2170"/>
    <w:rsid w:val="00905B79"/>
    <w:rsid w:val="00971E09"/>
    <w:rsid w:val="009D33D2"/>
    <w:rsid w:val="009F1693"/>
    <w:rsid w:val="00A2074F"/>
    <w:rsid w:val="00A65D06"/>
    <w:rsid w:val="00A7247A"/>
    <w:rsid w:val="00A7532D"/>
    <w:rsid w:val="00A8041E"/>
    <w:rsid w:val="00A9069E"/>
    <w:rsid w:val="00AE7715"/>
    <w:rsid w:val="00B234C9"/>
    <w:rsid w:val="00B30B6E"/>
    <w:rsid w:val="00B82A61"/>
    <w:rsid w:val="00BC572D"/>
    <w:rsid w:val="00BC639E"/>
    <w:rsid w:val="00C22B7B"/>
    <w:rsid w:val="00C70483"/>
    <w:rsid w:val="00C97166"/>
    <w:rsid w:val="00CC4D50"/>
    <w:rsid w:val="00CE19B8"/>
    <w:rsid w:val="00CF75FC"/>
    <w:rsid w:val="00D2171E"/>
    <w:rsid w:val="00D25063"/>
    <w:rsid w:val="00D30B63"/>
    <w:rsid w:val="00D43456"/>
    <w:rsid w:val="00D632CA"/>
    <w:rsid w:val="00D70A74"/>
    <w:rsid w:val="00D92ACC"/>
    <w:rsid w:val="00D92ADB"/>
    <w:rsid w:val="00DB745A"/>
    <w:rsid w:val="00DE10C7"/>
    <w:rsid w:val="00DE69F7"/>
    <w:rsid w:val="00DF2982"/>
    <w:rsid w:val="00E4059D"/>
    <w:rsid w:val="00E60100"/>
    <w:rsid w:val="00EB52B1"/>
    <w:rsid w:val="00F06E2C"/>
    <w:rsid w:val="00F17437"/>
    <w:rsid w:val="00F34309"/>
    <w:rsid w:val="00F8304E"/>
    <w:rsid w:val="00F8508E"/>
    <w:rsid w:val="00FC21DD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17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D50"/>
    <w:pPr>
      <w:ind w:left="720"/>
      <w:contextualSpacing/>
    </w:pPr>
  </w:style>
  <w:style w:type="character" w:customStyle="1" w:styleId="st">
    <w:name w:val="st"/>
    <w:basedOn w:val="Carpredefinitoparagrafo"/>
    <w:rsid w:val="006163CA"/>
  </w:style>
  <w:style w:type="character" w:customStyle="1" w:styleId="rwrro">
    <w:name w:val="rwrro"/>
    <w:basedOn w:val="Carpredefinitoparagrafo"/>
    <w:rsid w:val="008F2170"/>
  </w:style>
  <w:style w:type="character" w:customStyle="1" w:styleId="hps">
    <w:name w:val="hps"/>
    <w:basedOn w:val="Carpredefinitoparagrafo"/>
    <w:rsid w:val="00D92ACC"/>
  </w:style>
  <w:style w:type="character" w:customStyle="1" w:styleId="atn">
    <w:name w:val="atn"/>
    <w:basedOn w:val="Carpredefinitoparagrafo"/>
    <w:rsid w:val="00BC572D"/>
  </w:style>
  <w:style w:type="character" w:styleId="Collegamentoipertestuale">
    <w:name w:val="Hyperlink"/>
    <w:basedOn w:val="Carpredefinitoparagrafo"/>
    <w:uiPriority w:val="99"/>
    <w:unhideWhenUsed/>
    <w:rsid w:val="009D33D2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9D33D2"/>
  </w:style>
  <w:style w:type="paragraph" w:styleId="Revisione">
    <w:name w:val="Revision"/>
    <w:hidden/>
    <w:uiPriority w:val="99"/>
    <w:semiHidden/>
    <w:rsid w:val="00A65D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D50"/>
    <w:pPr>
      <w:ind w:left="720"/>
      <w:contextualSpacing/>
    </w:pPr>
  </w:style>
  <w:style w:type="character" w:customStyle="1" w:styleId="st">
    <w:name w:val="st"/>
    <w:basedOn w:val="Carpredefinitoparagrafo"/>
    <w:rsid w:val="006163CA"/>
  </w:style>
  <w:style w:type="character" w:customStyle="1" w:styleId="rwrro">
    <w:name w:val="rwrro"/>
    <w:basedOn w:val="Carpredefinitoparagrafo"/>
    <w:rsid w:val="008F2170"/>
  </w:style>
  <w:style w:type="character" w:customStyle="1" w:styleId="hps">
    <w:name w:val="hps"/>
    <w:basedOn w:val="Carpredefinitoparagrafo"/>
    <w:rsid w:val="00D92ACC"/>
  </w:style>
  <w:style w:type="character" w:customStyle="1" w:styleId="atn">
    <w:name w:val="atn"/>
    <w:basedOn w:val="Carpredefinitoparagrafo"/>
    <w:rsid w:val="00BC572D"/>
  </w:style>
  <w:style w:type="character" w:styleId="Collegamentoipertestuale">
    <w:name w:val="Hyperlink"/>
    <w:basedOn w:val="Carpredefinitoparagrafo"/>
    <w:uiPriority w:val="99"/>
    <w:unhideWhenUsed/>
    <w:rsid w:val="009D33D2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9D33D2"/>
  </w:style>
  <w:style w:type="paragraph" w:styleId="Revisione">
    <w:name w:val="Revision"/>
    <w:hidden/>
    <w:uiPriority w:val="99"/>
    <w:semiHidden/>
    <w:rsid w:val="00A65D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ian@oats.inaf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S.Serjeant</dc:creator>
  <cp:lastModifiedBy>Pasian</cp:lastModifiedBy>
  <cp:revision>3</cp:revision>
  <dcterms:created xsi:type="dcterms:W3CDTF">2015-05-05T06:37:00Z</dcterms:created>
  <dcterms:modified xsi:type="dcterms:W3CDTF">2015-05-05T06:51:00Z</dcterms:modified>
</cp:coreProperties>
</file>